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52094FFA" w:rsidR="00C539B0" w:rsidRPr="0007631D" w:rsidRDefault="00C539B0" w:rsidP="00C539B0">
      <w:pPr>
        <w:tabs>
          <w:tab w:val="right" w:pos="10000"/>
        </w:tabs>
        <w:spacing w:after="0"/>
        <w:rPr>
          <w:b/>
          <w:sz w:val="24"/>
          <w:szCs w:val="24"/>
          <w:lang w:eastAsia="ja-JP"/>
        </w:rPr>
      </w:pPr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2A520D">
        <w:rPr>
          <w:b/>
          <w:sz w:val="24"/>
          <w:szCs w:val="24"/>
        </w:rPr>
        <w:t>#9</w:t>
      </w:r>
      <w:r w:rsidR="007A5AEB">
        <w:rPr>
          <w:b/>
          <w:sz w:val="24"/>
          <w:szCs w:val="24"/>
        </w:rPr>
        <w:t>9</w:t>
      </w:r>
      <w:r w:rsidRPr="0007631D">
        <w:rPr>
          <w:b/>
          <w:sz w:val="24"/>
          <w:szCs w:val="24"/>
        </w:rPr>
        <w:tab/>
        <w:t>R1-</w:t>
      </w:r>
      <w:r w:rsidR="00AA4A92">
        <w:rPr>
          <w:b/>
          <w:sz w:val="24"/>
          <w:szCs w:val="24"/>
        </w:rPr>
        <w:t>19</w:t>
      </w:r>
      <w:r w:rsidR="007A5AEB">
        <w:rPr>
          <w:b/>
          <w:sz w:val="24"/>
          <w:szCs w:val="24"/>
        </w:rPr>
        <w:t>1</w:t>
      </w:r>
      <w:r w:rsidR="00187599">
        <w:rPr>
          <w:b/>
          <w:sz w:val="24"/>
          <w:szCs w:val="24"/>
        </w:rPr>
        <w:t>2979</w:t>
      </w:r>
      <w:bookmarkStart w:id="0" w:name="_GoBack"/>
      <w:bookmarkEnd w:id="0"/>
    </w:p>
    <w:p w14:paraId="4405AC25" w14:textId="2B1C21E9" w:rsidR="00433B47" w:rsidRPr="0007631D" w:rsidRDefault="007A5AEB" w:rsidP="00433B47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November</w:t>
      </w:r>
      <w:r w:rsidR="00507A73">
        <w:rPr>
          <w:b/>
          <w:bCs/>
          <w:sz w:val="24"/>
          <w:szCs w:val="24"/>
        </w:rPr>
        <w:t xml:space="preserve"> </w:t>
      </w:r>
      <w:r w:rsidR="00191650">
        <w:rPr>
          <w:b/>
          <w:bCs/>
          <w:sz w:val="24"/>
          <w:szCs w:val="24"/>
        </w:rPr>
        <w:t>18</w:t>
      </w:r>
      <w:r w:rsidR="002A520D">
        <w:rPr>
          <w:b/>
          <w:bCs/>
          <w:sz w:val="24"/>
          <w:szCs w:val="24"/>
          <w:vertAlign w:val="superscript"/>
        </w:rPr>
        <w:t>th</w:t>
      </w:r>
      <w:r w:rsidR="005925C1">
        <w:rPr>
          <w:b/>
          <w:bCs/>
          <w:sz w:val="24"/>
          <w:szCs w:val="24"/>
        </w:rPr>
        <w:t xml:space="preserve"> –</w:t>
      </w:r>
      <w:r w:rsidR="004118A8">
        <w:rPr>
          <w:b/>
          <w:bCs/>
          <w:sz w:val="24"/>
          <w:szCs w:val="24"/>
        </w:rPr>
        <w:t xml:space="preserve"> </w:t>
      </w:r>
      <w:r w:rsidR="003672D1">
        <w:rPr>
          <w:rFonts w:eastAsia="MS Mincho" w:hint="eastAsia"/>
          <w:b/>
          <w:bCs/>
          <w:sz w:val="24"/>
          <w:szCs w:val="24"/>
          <w:lang w:eastAsia="ja-JP"/>
        </w:rPr>
        <w:t>2</w:t>
      </w:r>
      <w:r w:rsidR="00191650">
        <w:rPr>
          <w:rFonts w:eastAsia="MS Mincho"/>
          <w:b/>
          <w:bCs/>
          <w:sz w:val="24"/>
          <w:szCs w:val="24"/>
          <w:lang w:eastAsia="ja-JP"/>
        </w:rPr>
        <w:t>2</w:t>
      </w:r>
      <w:r w:rsidR="00191650" w:rsidRPr="00191650">
        <w:rPr>
          <w:rFonts w:eastAsia="MS Mincho"/>
          <w:b/>
          <w:bCs/>
          <w:sz w:val="24"/>
          <w:szCs w:val="24"/>
          <w:vertAlign w:val="superscript"/>
          <w:lang w:eastAsia="ja-JP"/>
        </w:rPr>
        <w:t>nd</w:t>
      </w:r>
      <w:r w:rsidR="003F69D2" w:rsidRPr="0007631D">
        <w:rPr>
          <w:b/>
          <w:bCs/>
          <w:sz w:val="24"/>
          <w:szCs w:val="24"/>
        </w:rPr>
        <w:t>,</w:t>
      </w:r>
      <w:r w:rsidR="00433B47" w:rsidRPr="0007631D">
        <w:rPr>
          <w:b/>
          <w:bCs/>
          <w:sz w:val="24"/>
          <w:szCs w:val="24"/>
        </w:rPr>
        <w:t xml:space="preserve"> 201</w:t>
      </w:r>
      <w:r w:rsidR="00B81D1D">
        <w:rPr>
          <w:rFonts w:eastAsia="MS Mincho"/>
          <w:b/>
          <w:bCs/>
          <w:sz w:val="24"/>
          <w:szCs w:val="24"/>
          <w:lang w:eastAsia="ja-JP"/>
        </w:rPr>
        <w:t>9</w:t>
      </w:r>
    </w:p>
    <w:p w14:paraId="28A9D42B" w14:textId="17F1A7DB" w:rsidR="00433B47" w:rsidRPr="0007631D" w:rsidRDefault="00191650" w:rsidP="00433B47">
      <w:pPr>
        <w:spacing w:after="0"/>
        <w:jc w:val="both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Reno, USA</w:t>
      </w:r>
    </w:p>
    <w:p w14:paraId="0FF7EEB0" w14:textId="77777777" w:rsidR="00F15C93" w:rsidRPr="0007631D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7388D028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A2374F">
        <w:rPr>
          <w:b/>
          <w:sz w:val="24"/>
        </w:rPr>
        <w:t>7.2.</w:t>
      </w:r>
      <w:r w:rsidR="00B81D1D">
        <w:rPr>
          <w:b/>
          <w:sz w:val="24"/>
        </w:rPr>
        <w:t>13.</w:t>
      </w:r>
      <w:r w:rsidR="004D1A9D">
        <w:rPr>
          <w:b/>
          <w:sz w:val="24"/>
        </w:rPr>
        <w:t>2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5A8F01A6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187599" w:rsidRPr="00187599">
        <w:rPr>
          <w:sz w:val="24"/>
        </w:rPr>
        <w:t xml:space="preserve">Remaining issues for EN-DC Single-Tx TDM Operation 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5D0B93A0" w14:textId="1220FA02" w:rsidR="00AF6934" w:rsidRDefault="0030352F" w:rsidP="00AF6934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Various agreements have been made for </w:t>
      </w:r>
      <w:r w:rsidR="002F5DAA" w:rsidRPr="002F5DAA">
        <w:rPr>
          <w:rFonts w:asciiTheme="majorBidi" w:hAnsiTheme="majorBidi" w:cstheme="majorBidi"/>
          <w:bCs/>
          <w:iCs/>
        </w:rPr>
        <w:t>Single Tx Switched Uplink Solution for EN-DC</w:t>
      </w:r>
      <w:r w:rsidR="00AF6934">
        <w:rPr>
          <w:rFonts w:asciiTheme="majorBidi" w:hAnsiTheme="majorBidi" w:cstheme="majorBidi"/>
          <w:bCs/>
          <w:iCs/>
        </w:rPr>
        <w:t xml:space="preserve"> [1]</w:t>
      </w:r>
      <w:r w:rsidR="002F5DAA">
        <w:rPr>
          <w:rFonts w:asciiTheme="majorBidi" w:hAnsiTheme="majorBidi" w:cstheme="majorBidi"/>
          <w:bCs/>
          <w:iCs/>
        </w:rPr>
        <w:t>. In this contribution, we discuss remaining issues and present</w:t>
      </w:r>
      <w:r w:rsidR="002F5DAA" w:rsidRPr="002F5DAA">
        <w:rPr>
          <w:rFonts w:asciiTheme="majorBidi" w:hAnsiTheme="majorBidi" w:cstheme="majorBidi"/>
          <w:bCs/>
          <w:iCs/>
        </w:rPr>
        <w:t xml:space="preserve"> </w:t>
      </w:r>
      <w:r w:rsidR="00AF6934">
        <w:rPr>
          <w:rFonts w:asciiTheme="majorBidi" w:hAnsiTheme="majorBidi" w:cstheme="majorBidi"/>
          <w:bCs/>
          <w:iCs/>
        </w:rPr>
        <w:t>our proposal</w:t>
      </w:r>
      <w:r w:rsidR="00C746E0">
        <w:rPr>
          <w:rFonts w:asciiTheme="majorBidi" w:hAnsiTheme="majorBidi" w:cstheme="majorBidi"/>
          <w:bCs/>
          <w:iCs/>
        </w:rPr>
        <w:t>s</w:t>
      </w:r>
      <w:r w:rsidR="00AF6934">
        <w:rPr>
          <w:rFonts w:asciiTheme="majorBidi" w:hAnsiTheme="majorBidi" w:cstheme="majorBidi"/>
          <w:bCs/>
          <w:iCs/>
        </w:rPr>
        <w:t>.</w:t>
      </w:r>
    </w:p>
    <w:p w14:paraId="0469D57F" w14:textId="60D1E7A6" w:rsidR="00EA1901" w:rsidRDefault="00EA1901" w:rsidP="00EA1901">
      <w:pPr>
        <w:jc w:val="both"/>
        <w:rPr>
          <w:lang w:eastAsia="x-none"/>
        </w:rPr>
      </w:pPr>
    </w:p>
    <w:p w14:paraId="7513CD91" w14:textId="0C3C216D" w:rsidR="00422068" w:rsidRPr="00DE44D6" w:rsidRDefault="00951B47" w:rsidP="00422068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Remaining</w:t>
      </w:r>
      <w:r w:rsidR="00197B7D">
        <w:rPr>
          <w:rFonts w:ascii="Times New Roman" w:hAnsi="Times New Roman"/>
        </w:rPr>
        <w:t xml:space="preserve"> UE </w:t>
      </w:r>
      <w:proofErr w:type="spellStart"/>
      <w:r w:rsidR="00197B7D">
        <w:rPr>
          <w:rFonts w:ascii="Times New Roman" w:hAnsi="Times New Roman"/>
        </w:rPr>
        <w:t>behaviors</w:t>
      </w:r>
      <w:proofErr w:type="spellEnd"/>
      <w:r w:rsidR="00197B7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 UL transmissions</w:t>
      </w:r>
    </w:p>
    <w:p w14:paraId="642B6590" w14:textId="62901519" w:rsidR="00951B47" w:rsidRDefault="00951B47" w:rsidP="00EA1901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F</w:t>
      </w:r>
      <w:r>
        <w:rPr>
          <w:rFonts w:eastAsia="MS Mincho"/>
          <w:lang w:val="en-GB" w:eastAsia="ja-JP"/>
        </w:rPr>
        <w:t xml:space="preserve">ollowing is a set of agreements related to </w:t>
      </w:r>
      <w:r w:rsidR="007A6C86">
        <w:rPr>
          <w:rFonts w:eastAsia="MS Mincho"/>
          <w:lang w:val="en-GB" w:eastAsia="ja-JP"/>
        </w:rPr>
        <w:t xml:space="preserve">Rel.16 </w:t>
      </w:r>
      <w:r>
        <w:rPr>
          <w:rFonts w:eastAsia="MS Mincho"/>
          <w:lang w:val="en-GB" w:eastAsia="ja-JP"/>
        </w:rPr>
        <w:t xml:space="preserve">UE </w:t>
      </w:r>
      <w:proofErr w:type="spellStart"/>
      <w:r>
        <w:rPr>
          <w:rFonts w:eastAsia="MS Mincho"/>
          <w:lang w:val="en-GB" w:eastAsia="ja-JP"/>
        </w:rPr>
        <w:t>behaviors</w:t>
      </w:r>
      <w:proofErr w:type="spellEnd"/>
      <w:r>
        <w:rPr>
          <w:rFonts w:eastAsia="MS Mincho"/>
          <w:lang w:val="en-GB" w:eastAsia="ja-JP"/>
        </w:rPr>
        <w:t xml:space="preserve"> when the UE is configured with </w:t>
      </w:r>
      <w:proofErr w:type="spellStart"/>
      <w:r w:rsidR="007A6C86">
        <w:rPr>
          <w:rFonts w:eastAsia="MS Mincho"/>
          <w:lang w:val="en-GB" w:eastAsia="ja-JP"/>
        </w:rPr>
        <w:t>tdm-PatternConfig</w:t>
      </w:r>
      <w:proofErr w:type="spellEnd"/>
      <w:r w:rsidR="007A6C86">
        <w:rPr>
          <w:rFonts w:eastAsia="MS Mincho"/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253"/>
        <w:gridCol w:w="4438"/>
      </w:tblGrid>
      <w:tr w:rsidR="00AA52DB" w:rsidRPr="00B17480" w14:paraId="3EFE9AAF" w14:textId="77777777" w:rsidTr="00B148D0">
        <w:tc>
          <w:tcPr>
            <w:tcW w:w="1271" w:type="dxa"/>
            <w:shd w:val="clear" w:color="auto" w:fill="FFE599" w:themeFill="accent4" w:themeFillTint="66"/>
            <w:vAlign w:val="center"/>
          </w:tcPr>
          <w:p w14:paraId="47347E91" w14:textId="77777777" w:rsidR="00AA52DB" w:rsidRPr="00B17480" w:rsidRDefault="00AA52DB" w:rsidP="00D43CFE">
            <w:pPr>
              <w:spacing w:beforeLines="50" w:afterLines="50" w:after="12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</w:p>
        </w:tc>
        <w:tc>
          <w:tcPr>
            <w:tcW w:w="4253" w:type="dxa"/>
            <w:shd w:val="clear" w:color="auto" w:fill="FFE599" w:themeFill="accent4" w:themeFillTint="66"/>
            <w:vAlign w:val="center"/>
          </w:tcPr>
          <w:p w14:paraId="43E8538C" w14:textId="3156D101" w:rsidR="00AA52DB" w:rsidRPr="00B17480" w:rsidRDefault="00AA52DB" w:rsidP="00D43CFE">
            <w:pPr>
              <w:spacing w:beforeLines="50" w:afterLines="50" w:after="12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>Type</w:t>
            </w:r>
            <w:r w:rsidR="00E146CC" w:rsidRPr="00B17480">
              <w:rPr>
                <w:rFonts w:eastAsia="MS Mincho"/>
                <w:sz w:val="18"/>
                <w:szCs w:val="18"/>
                <w:lang w:val="en-GB" w:eastAsia="ja-JP"/>
              </w:rPr>
              <w:t xml:space="preserve"> </w:t>
            </w: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>1 UE (</w:t>
            </w:r>
            <w:r w:rsidR="00E146CC" w:rsidRPr="00B17480">
              <w:rPr>
                <w:rFonts w:eastAsia="MS Mincho"/>
                <w:sz w:val="18"/>
                <w:szCs w:val="18"/>
                <w:lang w:val="en-GB" w:eastAsia="ja-JP"/>
              </w:rPr>
              <w:t xml:space="preserve">UE </w:t>
            </w:r>
            <w:r w:rsidR="002E63AB" w:rsidRPr="00B17480">
              <w:rPr>
                <w:rFonts w:eastAsia="MS Mincho"/>
                <w:sz w:val="18"/>
                <w:szCs w:val="18"/>
                <w:lang w:val="en-GB" w:eastAsia="ja-JP"/>
              </w:rPr>
              <w:t>w</w:t>
            </w:r>
            <w:r w:rsidR="00E146CC" w:rsidRPr="00B17480">
              <w:rPr>
                <w:rFonts w:eastAsia="MS Mincho"/>
                <w:sz w:val="18"/>
                <w:szCs w:val="18"/>
                <w:lang w:val="en-GB" w:eastAsia="ja-JP"/>
              </w:rPr>
              <w:t xml:space="preserve"> dynamic power sharing capability</w:t>
            </w: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>)</w:t>
            </w:r>
          </w:p>
        </w:tc>
        <w:tc>
          <w:tcPr>
            <w:tcW w:w="4438" w:type="dxa"/>
            <w:shd w:val="clear" w:color="auto" w:fill="FFE599" w:themeFill="accent4" w:themeFillTint="66"/>
            <w:vAlign w:val="center"/>
          </w:tcPr>
          <w:p w14:paraId="42D9F7A7" w14:textId="07B37F34" w:rsidR="00AA52DB" w:rsidRPr="00B17480" w:rsidRDefault="00E146CC" w:rsidP="00D43CFE">
            <w:pPr>
              <w:spacing w:beforeLines="50" w:afterLines="50" w:after="12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 xml:space="preserve">Type 2 UE (UE </w:t>
            </w:r>
            <w:r w:rsidR="002E63AB" w:rsidRPr="00B17480">
              <w:rPr>
                <w:rFonts w:eastAsia="MS Mincho"/>
                <w:sz w:val="18"/>
                <w:szCs w:val="18"/>
                <w:lang w:val="en-GB" w:eastAsia="ja-JP"/>
              </w:rPr>
              <w:t>w/o</w:t>
            </w: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 xml:space="preserve"> dynamic power sharing capability)</w:t>
            </w:r>
          </w:p>
        </w:tc>
      </w:tr>
      <w:tr w:rsidR="00CB1043" w:rsidRPr="00B17480" w14:paraId="171950C6" w14:textId="77777777" w:rsidTr="009F0E76">
        <w:tc>
          <w:tcPr>
            <w:tcW w:w="1271" w:type="dxa"/>
            <w:shd w:val="clear" w:color="auto" w:fill="auto"/>
            <w:vAlign w:val="center"/>
          </w:tcPr>
          <w:p w14:paraId="4880FD52" w14:textId="480462E6" w:rsidR="00CB1043" w:rsidRPr="00B17480" w:rsidRDefault="00CB1043" w:rsidP="00D43CFE">
            <w:pPr>
              <w:spacing w:beforeLines="50" w:after="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>HARQ-ACK feedback</w:t>
            </w:r>
          </w:p>
        </w:tc>
        <w:tc>
          <w:tcPr>
            <w:tcW w:w="8691" w:type="dxa"/>
            <w:gridSpan w:val="2"/>
            <w:shd w:val="clear" w:color="auto" w:fill="auto"/>
            <w:vAlign w:val="center"/>
          </w:tcPr>
          <w:p w14:paraId="09A9DF55" w14:textId="77777777" w:rsidR="003C32C0" w:rsidRPr="00B17480" w:rsidRDefault="00CB1043" w:rsidP="00D43CFE">
            <w:pPr>
              <w:spacing w:beforeLines="50" w:after="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>HARQ-ACK timing is determined based on DL-reference UL-DL configuration and HARQ-offset</w:t>
            </w:r>
          </w:p>
          <w:p w14:paraId="07D3EA2B" w14:textId="77777777" w:rsidR="003C32C0" w:rsidRPr="00B17480" w:rsidRDefault="00347AFA" w:rsidP="00D43CFE">
            <w:pPr>
              <w:pStyle w:val="ListParagraph"/>
              <w:numPr>
                <w:ilvl w:val="0"/>
                <w:numId w:val="19"/>
              </w:numPr>
              <w:spacing w:before="0" w:line="300" w:lineRule="auto"/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</w:pPr>
            <w:r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For TDD-</w:t>
            </w:r>
            <w:proofErr w:type="spellStart"/>
            <w:r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PCell</w:t>
            </w:r>
            <w:proofErr w:type="spellEnd"/>
            <w:r w:rsidR="003C32C0"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;</w:t>
            </w:r>
          </w:p>
          <w:p w14:paraId="5EA1728C" w14:textId="772F012F" w:rsidR="00CB1043" w:rsidRPr="00B17480" w:rsidRDefault="003C32C0" w:rsidP="00D43CFE">
            <w:pPr>
              <w:pStyle w:val="ListParagraph"/>
              <w:numPr>
                <w:ilvl w:val="1"/>
                <w:numId w:val="19"/>
              </w:numPr>
              <w:spacing w:before="0" w:line="300" w:lineRule="auto"/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</w:pPr>
            <w:r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A</w:t>
            </w:r>
            <w:r w:rsidR="00CB1043"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s for DL-ref UL-DL config, only #2, #4, #5 are allowed</w:t>
            </w:r>
          </w:p>
          <w:p w14:paraId="614D5518" w14:textId="7EAB0DA6" w:rsidR="003C32C0" w:rsidRPr="00B17480" w:rsidRDefault="006F5655" w:rsidP="00D43CFE">
            <w:pPr>
              <w:pStyle w:val="ListParagraph"/>
              <w:numPr>
                <w:ilvl w:val="1"/>
                <w:numId w:val="19"/>
              </w:numPr>
              <w:spacing w:before="0" w:line="300" w:lineRule="auto"/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</w:pPr>
            <w:r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For TDD-</w:t>
            </w:r>
            <w:proofErr w:type="spellStart"/>
            <w:r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PCell</w:t>
            </w:r>
            <w:proofErr w:type="spellEnd"/>
            <w:r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 xml:space="preserve"> itself</w:t>
            </w:r>
            <w:r w:rsidR="00A1222B"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 xml:space="preserve"> and TDD-</w:t>
            </w:r>
            <w:proofErr w:type="spellStart"/>
            <w:r w:rsidR="00A1222B"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SCell</w:t>
            </w:r>
            <w:proofErr w:type="spellEnd"/>
            <w:r w:rsidR="00A1222B"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 xml:space="preserve"> with the same UL-DL </w:t>
            </w:r>
            <w:r w:rsidR="00640566"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config</w:t>
            </w:r>
            <w:r w:rsidR="00A1222B"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, timing</w:t>
            </w:r>
            <w:r w:rsidR="00E261FE"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 xml:space="preserve"> follows Table 10.1.3.1-1 in 36.213</w:t>
            </w:r>
          </w:p>
          <w:p w14:paraId="638A7626" w14:textId="63CA2E26" w:rsidR="00F65714" w:rsidRPr="00B17480" w:rsidRDefault="00F65714" w:rsidP="00D43CFE">
            <w:pPr>
              <w:pStyle w:val="ListParagraph"/>
              <w:numPr>
                <w:ilvl w:val="1"/>
                <w:numId w:val="19"/>
              </w:numPr>
              <w:spacing w:before="0" w:line="300" w:lineRule="auto"/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</w:pPr>
            <w:r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For TDD-</w:t>
            </w:r>
            <w:proofErr w:type="spellStart"/>
            <w:r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SCell</w:t>
            </w:r>
            <w:proofErr w:type="spellEnd"/>
            <w:r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 xml:space="preserve"> with different UL-DL </w:t>
            </w:r>
            <w:r w:rsidR="00640566"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config</w:t>
            </w:r>
            <w:r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 xml:space="preserve">, timing follows </w:t>
            </w:r>
            <w:r w:rsidR="00640566"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Table 10.1.3A-1 in 36.213</w:t>
            </w:r>
          </w:p>
          <w:p w14:paraId="5E5957BF" w14:textId="6023F9E1" w:rsidR="00640566" w:rsidRPr="00B17480" w:rsidRDefault="00640566" w:rsidP="00D43CFE">
            <w:pPr>
              <w:pStyle w:val="ListParagraph"/>
              <w:numPr>
                <w:ilvl w:val="0"/>
                <w:numId w:val="19"/>
              </w:numPr>
              <w:spacing w:before="0" w:line="300" w:lineRule="auto"/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</w:pPr>
            <w:r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For FDD-</w:t>
            </w:r>
            <w:proofErr w:type="spellStart"/>
            <w:r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PCell</w:t>
            </w:r>
            <w:proofErr w:type="spellEnd"/>
            <w:r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,</w:t>
            </w:r>
          </w:p>
          <w:p w14:paraId="1A8262E9" w14:textId="19532A2F" w:rsidR="005D2E2C" w:rsidRPr="00B17480" w:rsidRDefault="005D2E2C" w:rsidP="00D43CFE">
            <w:pPr>
              <w:pStyle w:val="ListParagraph"/>
              <w:numPr>
                <w:ilvl w:val="1"/>
                <w:numId w:val="19"/>
              </w:numPr>
              <w:spacing w:before="0" w:afterLines="50" w:after="120" w:line="300" w:lineRule="auto"/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</w:pPr>
            <w:r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Same as in Rel.15</w:t>
            </w:r>
          </w:p>
        </w:tc>
      </w:tr>
      <w:tr w:rsidR="00785E57" w:rsidRPr="00B17480" w14:paraId="7D54ABAA" w14:textId="77777777" w:rsidTr="009F0E76">
        <w:tc>
          <w:tcPr>
            <w:tcW w:w="1271" w:type="dxa"/>
            <w:vMerge w:val="restart"/>
            <w:shd w:val="clear" w:color="auto" w:fill="auto"/>
            <w:vAlign w:val="center"/>
          </w:tcPr>
          <w:p w14:paraId="02FF7E2E" w14:textId="19914DDE" w:rsidR="00785E57" w:rsidRPr="00B17480" w:rsidRDefault="00B148D0" w:rsidP="00D43CFE">
            <w:pPr>
              <w:spacing w:beforeLines="50" w:after="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 xml:space="preserve">Scheduled </w:t>
            </w:r>
            <w:r w:rsidR="00785E57" w:rsidRPr="00B17480">
              <w:rPr>
                <w:rFonts w:eastAsia="MS Mincho"/>
                <w:sz w:val="18"/>
                <w:szCs w:val="18"/>
                <w:lang w:val="en-GB" w:eastAsia="ja-JP"/>
              </w:rPr>
              <w:t>PUSCH</w:t>
            </w:r>
          </w:p>
        </w:tc>
        <w:tc>
          <w:tcPr>
            <w:tcW w:w="8691" w:type="dxa"/>
            <w:gridSpan w:val="2"/>
            <w:shd w:val="clear" w:color="auto" w:fill="auto"/>
            <w:vAlign w:val="center"/>
          </w:tcPr>
          <w:p w14:paraId="54EF59CB" w14:textId="4CC5E040" w:rsidR="00785E57" w:rsidRPr="00B17480" w:rsidRDefault="00785E57" w:rsidP="00D43CFE">
            <w:pPr>
              <w:spacing w:beforeLines="50" w:afterLines="50" w:after="12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 xml:space="preserve">Timing is determined based on the serving cell frame structure </w:t>
            </w:r>
            <w:r w:rsidR="00C55DCA">
              <w:rPr>
                <w:rFonts w:eastAsia="MS Mincho"/>
                <w:sz w:val="18"/>
                <w:szCs w:val="18"/>
                <w:lang w:val="en-GB" w:eastAsia="ja-JP"/>
              </w:rPr>
              <w:t>(</w:t>
            </w: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 xml:space="preserve">and SIB1 UL-DL configuration </w:t>
            </w:r>
            <w:r w:rsidR="00C55DCA">
              <w:rPr>
                <w:rFonts w:eastAsia="MS Mincho"/>
                <w:sz w:val="18"/>
                <w:szCs w:val="18"/>
                <w:lang w:val="en-GB" w:eastAsia="ja-JP"/>
              </w:rPr>
              <w:t>in case TDD</w:t>
            </w: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>)</w:t>
            </w:r>
          </w:p>
        </w:tc>
      </w:tr>
      <w:tr w:rsidR="00785E57" w:rsidRPr="00B17480" w14:paraId="1E35C979" w14:textId="77777777" w:rsidTr="009F0E76">
        <w:tc>
          <w:tcPr>
            <w:tcW w:w="1271" w:type="dxa"/>
            <w:vMerge/>
            <w:shd w:val="clear" w:color="auto" w:fill="auto"/>
            <w:vAlign w:val="center"/>
          </w:tcPr>
          <w:p w14:paraId="263267BD" w14:textId="77777777" w:rsidR="00785E57" w:rsidRPr="00B17480" w:rsidRDefault="00785E57" w:rsidP="00D43CFE">
            <w:pPr>
              <w:spacing w:beforeLines="50" w:after="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EDDD355" w14:textId="77777777" w:rsidR="00785E57" w:rsidRPr="00B17480" w:rsidRDefault="00785E57" w:rsidP="00D43CFE">
            <w:pPr>
              <w:spacing w:beforeLines="50" w:after="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>All UL subframes can be scheduled for LTE</w:t>
            </w:r>
          </w:p>
          <w:p w14:paraId="5B01B253" w14:textId="5D793D32" w:rsidR="00167367" w:rsidRPr="00B17480" w:rsidRDefault="00785E57" w:rsidP="00D43CFE">
            <w:pPr>
              <w:pStyle w:val="ListParagraph"/>
              <w:numPr>
                <w:ilvl w:val="0"/>
                <w:numId w:val="20"/>
              </w:numPr>
              <w:spacing w:before="0" w:afterLines="50" w:after="120" w:line="300" w:lineRule="auto"/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</w:pPr>
            <w:r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For single-Tx case, NR transmission is dropped</w:t>
            </w:r>
            <w:r w:rsidR="00303FFD"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 xml:space="preserve"> if </w:t>
            </w:r>
            <w:r w:rsidR="00832C59" w:rsidRPr="00B17480">
              <w:rPr>
                <w:rFonts w:ascii="Times New Roman" w:eastAsia="MS Mincho" w:hAnsi="Times New Roman"/>
                <w:sz w:val="18"/>
                <w:szCs w:val="18"/>
                <w:lang w:val="en-GB" w:eastAsia="ja-JP"/>
              </w:rPr>
              <w:t>any collision with LTE</w:t>
            </w:r>
          </w:p>
        </w:tc>
        <w:tc>
          <w:tcPr>
            <w:tcW w:w="4438" w:type="dxa"/>
            <w:shd w:val="clear" w:color="auto" w:fill="auto"/>
            <w:vAlign w:val="center"/>
          </w:tcPr>
          <w:p w14:paraId="76C27CAC" w14:textId="153EA531" w:rsidR="00785E57" w:rsidRPr="00B17480" w:rsidRDefault="00785E57" w:rsidP="00D43CFE">
            <w:pPr>
              <w:spacing w:beforeLines="50" w:after="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 xml:space="preserve">Only UL subframes </w:t>
            </w:r>
            <w:r w:rsidR="00691A1A" w:rsidRPr="00B17480">
              <w:rPr>
                <w:rFonts w:eastAsia="MS Mincho"/>
                <w:sz w:val="18"/>
                <w:szCs w:val="18"/>
                <w:lang w:val="en-GB" w:eastAsia="ja-JP"/>
              </w:rPr>
              <w:t>that are used for HARQ-ACK feedback</w:t>
            </w: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 xml:space="preserve"> can be scheduled for LTE</w:t>
            </w:r>
          </w:p>
        </w:tc>
      </w:tr>
      <w:tr w:rsidR="00785E57" w:rsidRPr="00B17480" w14:paraId="1C22B3ED" w14:textId="77777777" w:rsidTr="009F0E76">
        <w:tc>
          <w:tcPr>
            <w:tcW w:w="1271" w:type="dxa"/>
            <w:vMerge w:val="restart"/>
            <w:shd w:val="clear" w:color="auto" w:fill="auto"/>
            <w:vAlign w:val="center"/>
          </w:tcPr>
          <w:p w14:paraId="1A6996F2" w14:textId="1B87F59B" w:rsidR="00785E57" w:rsidRPr="00B17480" w:rsidRDefault="00785E57" w:rsidP="00D43CFE">
            <w:pPr>
              <w:spacing w:beforeLines="50" w:after="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>PRACH</w:t>
            </w:r>
          </w:p>
        </w:tc>
        <w:tc>
          <w:tcPr>
            <w:tcW w:w="8691" w:type="dxa"/>
            <w:gridSpan w:val="2"/>
            <w:shd w:val="clear" w:color="auto" w:fill="auto"/>
            <w:vAlign w:val="center"/>
          </w:tcPr>
          <w:p w14:paraId="5C7C0041" w14:textId="5E55E300" w:rsidR="00785E57" w:rsidRPr="00B17480" w:rsidRDefault="00785E57" w:rsidP="00D43CFE">
            <w:pPr>
              <w:spacing w:beforeLines="50" w:afterLines="50" w:after="12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 xml:space="preserve">With LTE TDD </w:t>
            </w:r>
            <w:proofErr w:type="spellStart"/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>PCell</w:t>
            </w:r>
            <w:proofErr w:type="spellEnd"/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 xml:space="preserve"> and (as a </w:t>
            </w:r>
            <w:r w:rsidRPr="00B17480">
              <w:rPr>
                <w:rFonts w:eastAsia="MS Mincho"/>
                <w:sz w:val="18"/>
                <w:szCs w:val="18"/>
                <w:highlight w:val="darkYellow"/>
                <w:lang w:val="en-GB" w:eastAsia="ja-JP"/>
              </w:rPr>
              <w:t>working assumption</w:t>
            </w: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 xml:space="preserve">) with LTE FDD </w:t>
            </w:r>
            <w:proofErr w:type="spellStart"/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>PCell</w:t>
            </w:r>
            <w:proofErr w:type="spellEnd"/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>, UE’s PRACH resource configurations are not limited to the UL subframes given by the DL-reference config</w:t>
            </w:r>
          </w:p>
        </w:tc>
      </w:tr>
      <w:tr w:rsidR="00785E57" w:rsidRPr="00B17480" w14:paraId="6B8B6F48" w14:textId="77777777" w:rsidTr="009F0E76">
        <w:tc>
          <w:tcPr>
            <w:tcW w:w="1271" w:type="dxa"/>
            <w:vMerge/>
            <w:shd w:val="clear" w:color="auto" w:fill="auto"/>
            <w:vAlign w:val="center"/>
          </w:tcPr>
          <w:p w14:paraId="0BB19540" w14:textId="77777777" w:rsidR="00785E57" w:rsidRPr="00B17480" w:rsidRDefault="00785E57" w:rsidP="00D43CFE">
            <w:pPr>
              <w:spacing w:beforeLines="50" w:after="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6B763EF" w14:textId="408BB366" w:rsidR="00785E57" w:rsidRPr="00B17480" w:rsidRDefault="00785E57" w:rsidP="00D43CFE">
            <w:pPr>
              <w:spacing w:beforeLines="50" w:afterLines="50" w:after="12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>if the UE’s LTE PRACH transmission collides with an NR UL transmission, LTE PRACH transmission is prioritized</w:t>
            </w:r>
          </w:p>
        </w:tc>
        <w:tc>
          <w:tcPr>
            <w:tcW w:w="4438" w:type="dxa"/>
            <w:shd w:val="clear" w:color="auto" w:fill="auto"/>
            <w:vAlign w:val="center"/>
          </w:tcPr>
          <w:p w14:paraId="34819DB1" w14:textId="7D312EFF" w:rsidR="00785E57" w:rsidRPr="00B17480" w:rsidRDefault="00785E57" w:rsidP="00D43CFE">
            <w:pPr>
              <w:spacing w:beforeLines="50" w:afterLines="50" w:after="12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B17480">
              <w:rPr>
                <w:rFonts w:eastAsia="MS Mincho"/>
                <w:sz w:val="18"/>
                <w:szCs w:val="18"/>
                <w:lang w:val="en-GB" w:eastAsia="ja-JP"/>
              </w:rPr>
              <w:t>the UE is not required to support transmission of LTE PRACH which does not coincide with the configured HARQ-ACK transmission occasions</w:t>
            </w:r>
          </w:p>
        </w:tc>
      </w:tr>
      <w:tr w:rsidR="00785E57" w:rsidRPr="00B17480" w14:paraId="2338DDFB" w14:textId="77777777" w:rsidTr="009F0E76">
        <w:tc>
          <w:tcPr>
            <w:tcW w:w="1271" w:type="dxa"/>
            <w:shd w:val="clear" w:color="auto" w:fill="auto"/>
            <w:vAlign w:val="center"/>
          </w:tcPr>
          <w:p w14:paraId="32E87985" w14:textId="77777777" w:rsidR="00785E57" w:rsidRPr="00B17480" w:rsidRDefault="00785E57" w:rsidP="00D43CFE">
            <w:pPr>
              <w:spacing w:beforeLines="50" w:after="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B8AB058" w14:textId="77777777" w:rsidR="00785E57" w:rsidRPr="00B17480" w:rsidRDefault="00785E57" w:rsidP="00D43CFE">
            <w:pPr>
              <w:spacing w:beforeLines="50" w:after="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</w:p>
        </w:tc>
        <w:tc>
          <w:tcPr>
            <w:tcW w:w="4438" w:type="dxa"/>
            <w:shd w:val="clear" w:color="auto" w:fill="auto"/>
            <w:vAlign w:val="center"/>
          </w:tcPr>
          <w:p w14:paraId="329BEF52" w14:textId="77777777" w:rsidR="00785E57" w:rsidRPr="00B17480" w:rsidRDefault="00785E57" w:rsidP="00D43CFE">
            <w:pPr>
              <w:spacing w:beforeLines="50" w:after="0" w:line="30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</w:p>
        </w:tc>
      </w:tr>
    </w:tbl>
    <w:p w14:paraId="4C865246" w14:textId="3B2D657E" w:rsidR="00AA52DB" w:rsidRDefault="00AA52DB" w:rsidP="00EA1901">
      <w:pPr>
        <w:jc w:val="both"/>
        <w:rPr>
          <w:rFonts w:eastAsia="MS Mincho"/>
          <w:lang w:val="en-GB" w:eastAsia="ja-JP"/>
        </w:rPr>
      </w:pPr>
    </w:p>
    <w:p w14:paraId="52914F60" w14:textId="20E8DD12" w:rsidR="00D23E86" w:rsidRDefault="00A76C61" w:rsidP="002D4B6D">
      <w:pPr>
        <w:jc w:val="both"/>
        <w:rPr>
          <w:rFonts w:eastAsia="MS Mincho"/>
          <w:lang w:eastAsia="ja-JP"/>
        </w:rPr>
      </w:pPr>
      <w:r>
        <w:t>C</w:t>
      </w:r>
      <w:r w:rsidR="002D4B6D">
        <w:t xml:space="preserve">ollision handling so far </w:t>
      </w:r>
      <w:r>
        <w:t xml:space="preserve">has </w:t>
      </w:r>
      <w:r w:rsidR="001C007E">
        <w:t xml:space="preserve">been concluded </w:t>
      </w:r>
      <w:r w:rsidR="00533E36">
        <w:t>on</w:t>
      </w:r>
      <w:r w:rsidR="00EF21F9">
        <w:t xml:space="preserve"> LTE UL transmissions for</w:t>
      </w:r>
      <w:r w:rsidR="002D4B6D">
        <w:t xml:space="preserve"> </w:t>
      </w:r>
      <w:r w:rsidR="001C007E">
        <w:t xml:space="preserve">(1) </w:t>
      </w:r>
      <w:r w:rsidR="002D4B6D">
        <w:t>dynamically scheduled PUSCH</w:t>
      </w:r>
      <w:r w:rsidR="00EF21F9">
        <w:t xml:space="preserve"> and</w:t>
      </w:r>
      <w:r w:rsidR="001C007E">
        <w:t xml:space="preserve"> (2) PRACH, while others are still open</w:t>
      </w:r>
      <w:r w:rsidR="002D4B6D">
        <w:t>.</w:t>
      </w:r>
      <w:r w:rsidR="002D4B6D" w:rsidRPr="002D4B6D">
        <w:rPr>
          <w:rFonts w:eastAsia="MS Mincho"/>
          <w:lang w:eastAsia="ja-JP"/>
        </w:rPr>
        <w:t xml:space="preserve"> </w:t>
      </w:r>
    </w:p>
    <w:p w14:paraId="0305CC49" w14:textId="285CDEB2" w:rsidR="00D23E86" w:rsidRDefault="002D4B6D" w:rsidP="002D4B6D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For type 2 UE (i.e., UE without dynamic power sharing capability), </w:t>
      </w:r>
      <w:r w:rsidR="00E160A2">
        <w:rPr>
          <w:rFonts w:eastAsia="MS Mincho"/>
          <w:lang w:eastAsia="ja-JP"/>
        </w:rPr>
        <w:t xml:space="preserve">the conclusion so far is to use UL subframes designated for HARQ-ACK feedback </w:t>
      </w:r>
      <w:r w:rsidR="006B7037">
        <w:rPr>
          <w:rFonts w:eastAsia="MS Mincho"/>
          <w:lang w:eastAsia="ja-JP"/>
        </w:rPr>
        <w:t xml:space="preserve">for both (1) and (2). It is </w:t>
      </w:r>
      <w:r w:rsidR="00FC7CC4">
        <w:rPr>
          <w:rFonts w:eastAsia="MS Mincho"/>
          <w:lang w:eastAsia="ja-JP"/>
        </w:rPr>
        <w:t>straightforward</w:t>
      </w:r>
      <w:r w:rsidR="006B7037">
        <w:rPr>
          <w:rFonts w:eastAsia="MS Mincho"/>
          <w:lang w:eastAsia="ja-JP"/>
        </w:rPr>
        <w:t xml:space="preserve"> to</w:t>
      </w:r>
      <w:r w:rsidR="00FC7CC4">
        <w:rPr>
          <w:rFonts w:eastAsia="MS Mincho"/>
          <w:lang w:eastAsia="ja-JP"/>
        </w:rPr>
        <w:t xml:space="preserve"> apply</w:t>
      </w:r>
      <w:r w:rsidR="006B7037">
        <w:rPr>
          <w:rFonts w:eastAsia="MS Mincho"/>
          <w:lang w:eastAsia="ja-JP"/>
        </w:rPr>
        <w:t xml:space="preserve"> the same rule for </w:t>
      </w:r>
      <w:r w:rsidR="00964B12">
        <w:rPr>
          <w:rFonts w:eastAsia="MS Mincho"/>
          <w:lang w:eastAsia="ja-JP"/>
        </w:rPr>
        <w:t>any other LTE UL transmissions</w:t>
      </w:r>
      <w:r w:rsidR="00D23E86">
        <w:rPr>
          <w:rFonts w:eastAsia="MS Mincho"/>
          <w:lang w:eastAsia="ja-JP"/>
        </w:rPr>
        <w:t xml:space="preserve">. </w:t>
      </w:r>
    </w:p>
    <w:p w14:paraId="04031508" w14:textId="4B38FB2E" w:rsidR="002D4B6D" w:rsidRDefault="002D4B6D" w:rsidP="002D4B6D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type 1 UE (i.e., UE with dynamic power sharing capability)</w:t>
      </w:r>
      <w:r w:rsidR="00152F90">
        <w:rPr>
          <w:rFonts w:eastAsia="MS Mincho"/>
          <w:lang w:eastAsia="ja-JP"/>
        </w:rPr>
        <w:t xml:space="preserve">, </w:t>
      </w:r>
      <w:r w:rsidR="00964B12">
        <w:rPr>
          <w:rFonts w:eastAsia="MS Mincho"/>
          <w:lang w:eastAsia="ja-JP"/>
        </w:rPr>
        <w:t xml:space="preserve">LTE PUSCH can be scheduled </w:t>
      </w:r>
      <w:r w:rsidR="00DE10F3">
        <w:rPr>
          <w:rFonts w:eastAsia="MS Mincho"/>
          <w:lang w:eastAsia="ja-JP"/>
        </w:rPr>
        <w:t>in U</w:t>
      </w:r>
      <w:r>
        <w:rPr>
          <w:rFonts w:eastAsia="MS Mincho"/>
          <w:lang w:eastAsia="ja-JP"/>
        </w:rPr>
        <w:t xml:space="preserve">L subframes not designated </w:t>
      </w:r>
      <w:r w:rsidR="00DE10F3">
        <w:rPr>
          <w:rFonts w:eastAsia="MS Mincho"/>
          <w:lang w:eastAsia="ja-JP"/>
        </w:rPr>
        <w:t>for HARQ-ACK feedback</w:t>
      </w:r>
      <w:r>
        <w:rPr>
          <w:rFonts w:eastAsia="MS Mincho"/>
          <w:lang w:eastAsia="ja-JP"/>
        </w:rPr>
        <w:t xml:space="preserve">. </w:t>
      </w:r>
      <w:r w:rsidR="0097168A">
        <w:rPr>
          <w:rFonts w:eastAsia="MS Mincho"/>
          <w:lang w:eastAsia="ja-JP"/>
        </w:rPr>
        <w:t>Since a</w:t>
      </w:r>
      <w:r w:rsidR="004E3B11">
        <w:rPr>
          <w:rFonts w:eastAsia="MS Mincho"/>
          <w:lang w:eastAsia="ja-JP"/>
        </w:rPr>
        <w:t xml:space="preserve">periodic SRS is </w:t>
      </w:r>
      <w:r w:rsidR="0097168A">
        <w:rPr>
          <w:rFonts w:eastAsia="MS Mincho"/>
          <w:lang w:eastAsia="ja-JP"/>
        </w:rPr>
        <w:t xml:space="preserve">also </w:t>
      </w:r>
      <w:proofErr w:type="spellStart"/>
      <w:r w:rsidR="004E3B11">
        <w:rPr>
          <w:rFonts w:eastAsia="MS Mincho"/>
          <w:lang w:eastAsia="ja-JP"/>
        </w:rPr>
        <w:t>dyinamic</w:t>
      </w:r>
      <w:r w:rsidR="00D13433">
        <w:rPr>
          <w:rFonts w:eastAsia="MS Mincho"/>
          <w:lang w:eastAsia="ja-JP"/>
        </w:rPr>
        <w:t>ally</w:t>
      </w:r>
      <w:proofErr w:type="spellEnd"/>
      <w:r w:rsidR="00D13433">
        <w:rPr>
          <w:rFonts w:eastAsia="MS Mincho"/>
          <w:lang w:eastAsia="ja-JP"/>
        </w:rPr>
        <w:t xml:space="preserve"> granted </w:t>
      </w:r>
      <w:r w:rsidR="0097168A">
        <w:rPr>
          <w:rFonts w:eastAsia="MS Mincho"/>
          <w:lang w:eastAsia="ja-JP"/>
        </w:rPr>
        <w:t xml:space="preserve">by DCI, aperiodic SRS should be able to be scheduled in the UL subframes </w:t>
      </w:r>
      <w:r w:rsidR="00EC1786">
        <w:rPr>
          <w:rFonts w:eastAsia="MS Mincho"/>
          <w:lang w:eastAsia="ja-JP"/>
        </w:rPr>
        <w:t xml:space="preserve">not designated for HARQ-ACK feedback, </w:t>
      </w:r>
      <w:r w:rsidR="0097168A">
        <w:rPr>
          <w:rFonts w:eastAsia="MS Mincho"/>
          <w:lang w:eastAsia="ja-JP"/>
        </w:rPr>
        <w:t>as for LTE PUSCH.</w:t>
      </w:r>
      <w:r w:rsidR="00607D6D">
        <w:rPr>
          <w:rFonts w:eastAsia="MS Mincho"/>
          <w:lang w:eastAsia="ja-JP"/>
        </w:rPr>
        <w:t xml:space="preserve"> </w:t>
      </w:r>
      <w:r w:rsidR="00900953">
        <w:rPr>
          <w:rFonts w:eastAsia="MS Mincho"/>
          <w:lang w:eastAsia="ja-JP"/>
        </w:rPr>
        <w:t>For</w:t>
      </w:r>
      <w:r w:rsidR="00533E36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semi-statically configured LTE UL transmissions (e.g., SR/periodic CSI on PUCCH, periodic SRS, </w:t>
      </w:r>
      <w:r w:rsidR="00421266">
        <w:rPr>
          <w:rFonts w:eastAsia="MS Mincho"/>
          <w:lang w:eastAsia="ja-JP"/>
        </w:rPr>
        <w:t>semi-</w:t>
      </w:r>
      <w:proofErr w:type="spellStart"/>
      <w:r w:rsidR="00421266">
        <w:rPr>
          <w:rFonts w:eastAsia="MS Mincho"/>
          <w:lang w:eastAsia="ja-JP"/>
        </w:rPr>
        <w:t>perspstent</w:t>
      </w:r>
      <w:proofErr w:type="spellEnd"/>
      <w:r w:rsidR="00421266">
        <w:rPr>
          <w:rFonts w:eastAsia="MS Mincho"/>
          <w:lang w:eastAsia="ja-JP"/>
        </w:rPr>
        <w:t xml:space="preserve"> PUSCH</w:t>
      </w:r>
      <w:r>
        <w:rPr>
          <w:rFonts w:eastAsia="MS Mincho"/>
          <w:lang w:eastAsia="ja-JP"/>
        </w:rPr>
        <w:t>)</w:t>
      </w:r>
      <w:r w:rsidR="00533E36">
        <w:rPr>
          <w:rFonts w:eastAsia="MS Mincho"/>
          <w:lang w:eastAsia="ja-JP"/>
        </w:rPr>
        <w:t>, following two options can be considered</w:t>
      </w:r>
      <w:r>
        <w:rPr>
          <w:rFonts w:eastAsia="MS Mincho"/>
          <w:lang w:eastAsia="ja-JP"/>
        </w:rPr>
        <w:t>:</w:t>
      </w:r>
    </w:p>
    <w:p w14:paraId="054A9612" w14:textId="2978DE4C" w:rsidR="002D4B6D" w:rsidRDefault="002D4B6D" w:rsidP="002D4B6D">
      <w:pPr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</w:t>
      </w:r>
      <w:r>
        <w:rPr>
          <w:rFonts w:eastAsia="MS Mincho"/>
          <w:lang w:eastAsia="ja-JP"/>
        </w:rPr>
        <w:t xml:space="preserve">pt.1: Semi-statically configured LTE UL transmissions are transmitted </w:t>
      </w:r>
      <w:r w:rsidR="00607D6D">
        <w:rPr>
          <w:rFonts w:eastAsia="MS Mincho"/>
          <w:lang w:eastAsia="ja-JP"/>
        </w:rPr>
        <w:t xml:space="preserve">only </w:t>
      </w:r>
      <w:r>
        <w:rPr>
          <w:rFonts w:eastAsia="MS Mincho"/>
          <w:lang w:eastAsia="ja-JP"/>
        </w:rPr>
        <w:t xml:space="preserve">in UL subframes designated </w:t>
      </w:r>
      <w:r w:rsidR="000C3E2B">
        <w:rPr>
          <w:rFonts w:eastAsia="MS Mincho"/>
          <w:lang w:eastAsia="ja-JP"/>
        </w:rPr>
        <w:t>for HARQ-ACK feedback</w:t>
      </w:r>
      <w:r>
        <w:rPr>
          <w:rFonts w:eastAsia="MS Mincho"/>
          <w:lang w:eastAsia="ja-JP"/>
        </w:rPr>
        <w:t xml:space="preserve">. </w:t>
      </w:r>
      <w:r w:rsidR="00FF7B48">
        <w:rPr>
          <w:rFonts w:eastAsia="MS Mincho"/>
          <w:lang w:eastAsia="ja-JP"/>
        </w:rPr>
        <w:t>For single-Tx case, i</w:t>
      </w:r>
      <w:r w:rsidR="00303896">
        <w:rPr>
          <w:rFonts w:eastAsia="MS Mincho"/>
          <w:lang w:eastAsia="ja-JP"/>
        </w:rPr>
        <w:t>n the</w:t>
      </w:r>
      <w:r w:rsidR="00607D6D">
        <w:rPr>
          <w:rFonts w:eastAsia="MS Mincho"/>
          <w:lang w:eastAsia="ja-JP"/>
        </w:rPr>
        <w:t xml:space="preserve"> other</w:t>
      </w:r>
      <w:r w:rsidR="00303896">
        <w:rPr>
          <w:rFonts w:eastAsia="MS Mincho"/>
          <w:lang w:eastAsia="ja-JP"/>
        </w:rPr>
        <w:t xml:space="preserve"> UL subframes, t</w:t>
      </w:r>
      <w:r>
        <w:rPr>
          <w:rFonts w:eastAsia="MS Mincho"/>
          <w:lang w:eastAsia="ja-JP"/>
        </w:rPr>
        <w:t xml:space="preserve">he collision between LTE and NR transmissions </w:t>
      </w:r>
      <w:r w:rsidR="00533E36">
        <w:rPr>
          <w:rFonts w:eastAsia="MS Mincho"/>
          <w:lang w:eastAsia="ja-JP"/>
        </w:rPr>
        <w:t>is treated as an error cas</w:t>
      </w:r>
      <w:r w:rsidR="00303896">
        <w:rPr>
          <w:rFonts w:eastAsia="MS Mincho"/>
          <w:lang w:eastAsia="ja-JP"/>
        </w:rPr>
        <w:t>e</w:t>
      </w:r>
      <w:r w:rsidR="00533E36">
        <w:rPr>
          <w:rFonts w:eastAsia="MS Mincho"/>
          <w:lang w:eastAsia="ja-JP"/>
        </w:rPr>
        <w:t>.</w:t>
      </w:r>
    </w:p>
    <w:p w14:paraId="2C59F9B5" w14:textId="7A767CB1" w:rsidR="002D4B6D" w:rsidRDefault="002D4B6D" w:rsidP="002D4B6D">
      <w:pPr>
        <w:jc w:val="both"/>
      </w:pPr>
      <w:r>
        <w:rPr>
          <w:rFonts w:eastAsia="MS Mincho" w:hint="eastAsia"/>
          <w:lang w:eastAsia="ja-JP"/>
        </w:rPr>
        <w:t>O</w:t>
      </w:r>
      <w:r>
        <w:rPr>
          <w:rFonts w:eastAsia="MS Mincho"/>
          <w:lang w:eastAsia="ja-JP"/>
        </w:rPr>
        <w:t xml:space="preserve">pt.2: Semi-statically configured LTE UL transmissions are transmitted </w:t>
      </w:r>
      <w:r w:rsidR="00654338">
        <w:rPr>
          <w:rFonts w:eastAsia="MS Mincho"/>
          <w:lang w:eastAsia="ja-JP"/>
        </w:rPr>
        <w:t xml:space="preserve">even </w:t>
      </w:r>
      <w:r>
        <w:rPr>
          <w:rFonts w:eastAsia="MS Mincho"/>
          <w:lang w:eastAsia="ja-JP"/>
        </w:rPr>
        <w:t xml:space="preserve">in UL subframes not designated </w:t>
      </w:r>
      <w:r w:rsidR="000C3E2B">
        <w:rPr>
          <w:rFonts w:eastAsia="MS Mincho"/>
          <w:lang w:eastAsia="ja-JP"/>
        </w:rPr>
        <w:t>for HARQ-ACK feedback</w:t>
      </w:r>
      <w:r>
        <w:rPr>
          <w:rFonts w:eastAsia="MS Mincho"/>
          <w:lang w:eastAsia="ja-JP"/>
        </w:rPr>
        <w:t>.</w:t>
      </w:r>
      <w:r w:rsidR="00AF2C74">
        <w:rPr>
          <w:rFonts w:eastAsia="MS Mincho"/>
          <w:lang w:eastAsia="ja-JP"/>
        </w:rPr>
        <w:t xml:space="preserve"> </w:t>
      </w:r>
      <w:r w:rsidR="00B80DE1">
        <w:rPr>
          <w:rFonts w:eastAsia="MS Mincho"/>
          <w:lang w:eastAsia="ja-JP"/>
        </w:rPr>
        <w:t>For single-Tx case, in the other UL subframes, i</w:t>
      </w:r>
      <w:r>
        <w:rPr>
          <w:rFonts w:eastAsia="MS Mincho"/>
          <w:lang w:eastAsia="ja-JP"/>
        </w:rPr>
        <w:t xml:space="preserve">f </w:t>
      </w:r>
      <w:r w:rsidR="00533E36">
        <w:rPr>
          <w:rFonts w:eastAsia="MS Mincho"/>
          <w:lang w:eastAsia="ja-JP"/>
        </w:rPr>
        <w:t>a</w:t>
      </w:r>
      <w:r w:rsidR="0067321B">
        <w:rPr>
          <w:rFonts w:eastAsia="MS Mincho"/>
          <w:lang w:eastAsia="ja-JP"/>
        </w:rPr>
        <w:t>n</w:t>
      </w:r>
      <w:r w:rsidR="00533E36">
        <w:rPr>
          <w:rFonts w:eastAsia="MS Mincho"/>
          <w:lang w:eastAsia="ja-JP"/>
        </w:rPr>
        <w:t xml:space="preserve"> LTE UL transmission</w:t>
      </w:r>
      <w:r>
        <w:rPr>
          <w:rFonts w:eastAsia="MS Mincho"/>
          <w:lang w:eastAsia="ja-JP"/>
        </w:rPr>
        <w:t xml:space="preserve"> collides with </w:t>
      </w:r>
      <w:r w:rsidR="00533E36">
        <w:rPr>
          <w:rFonts w:eastAsia="MS Mincho"/>
          <w:lang w:eastAsia="ja-JP"/>
        </w:rPr>
        <w:t>a</w:t>
      </w:r>
      <w:r w:rsidR="0067321B">
        <w:rPr>
          <w:rFonts w:eastAsia="MS Mincho"/>
          <w:lang w:eastAsia="ja-JP"/>
        </w:rPr>
        <w:t>n</w:t>
      </w:r>
      <w:r w:rsidR="00533E36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NR UL transmission, </w:t>
      </w:r>
      <w:r w:rsidR="00533E36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>NR UL transmission</w:t>
      </w:r>
      <w:r w:rsidR="00533E36">
        <w:rPr>
          <w:rFonts w:eastAsia="MS Mincho"/>
          <w:lang w:eastAsia="ja-JP"/>
        </w:rPr>
        <w:t xml:space="preserve"> is dropped</w:t>
      </w:r>
      <w:r>
        <w:rPr>
          <w:rFonts w:eastAsia="MS Mincho"/>
          <w:lang w:eastAsia="ja-JP"/>
        </w:rPr>
        <w:t>.</w:t>
      </w:r>
    </w:p>
    <w:p w14:paraId="71967BB6" w14:textId="4C2DACA6" w:rsidR="00533E36" w:rsidRDefault="00F610B8" w:rsidP="00EA1901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With Option 1, LTE UL transmissions in the other UL subframes are </w:t>
      </w:r>
      <w:r w:rsidR="0090228E">
        <w:rPr>
          <w:rFonts w:eastAsia="MS Mincho"/>
          <w:lang w:eastAsia="ja-JP"/>
        </w:rPr>
        <w:t xml:space="preserve">only scheduled by DCI. </w:t>
      </w:r>
      <w:r w:rsidR="00EA2423">
        <w:rPr>
          <w:rFonts w:eastAsia="MS Mincho"/>
          <w:lang w:eastAsia="ja-JP"/>
        </w:rPr>
        <w:t xml:space="preserve">Since </w:t>
      </w:r>
      <w:r w:rsidR="004A093A">
        <w:rPr>
          <w:rFonts w:eastAsia="MS Mincho"/>
          <w:lang w:eastAsia="ja-JP"/>
        </w:rPr>
        <w:t xml:space="preserve">LTE-NR collision </w:t>
      </w:r>
      <w:r w:rsidR="0090228E">
        <w:rPr>
          <w:rFonts w:eastAsia="MS Mincho"/>
          <w:lang w:eastAsia="ja-JP"/>
        </w:rPr>
        <w:t xml:space="preserve">in these UL subframes is </w:t>
      </w:r>
      <w:r w:rsidR="004A093A">
        <w:rPr>
          <w:rFonts w:eastAsia="MS Mincho"/>
          <w:lang w:eastAsia="ja-JP"/>
        </w:rPr>
        <w:t xml:space="preserve">avoidable by </w:t>
      </w:r>
      <w:proofErr w:type="spellStart"/>
      <w:r w:rsidR="004A093A">
        <w:rPr>
          <w:rFonts w:eastAsia="MS Mincho"/>
          <w:lang w:eastAsia="ja-JP"/>
        </w:rPr>
        <w:t>eNB</w:t>
      </w:r>
      <w:r w:rsidR="00FF3494">
        <w:rPr>
          <w:rFonts w:eastAsia="MS Mincho"/>
          <w:lang w:eastAsia="ja-JP"/>
        </w:rPr>
        <w:t>-gNB</w:t>
      </w:r>
      <w:proofErr w:type="spellEnd"/>
      <w:r w:rsidR="004A093A">
        <w:rPr>
          <w:rFonts w:eastAsia="MS Mincho"/>
          <w:lang w:eastAsia="ja-JP"/>
        </w:rPr>
        <w:t xml:space="preserve"> scheduler</w:t>
      </w:r>
      <w:r w:rsidR="00EA2423">
        <w:rPr>
          <w:rFonts w:eastAsia="MS Mincho"/>
          <w:lang w:eastAsia="ja-JP"/>
        </w:rPr>
        <w:t xml:space="preserve"> coordination,</w:t>
      </w:r>
      <w:r w:rsidR="004A093A">
        <w:rPr>
          <w:rFonts w:eastAsia="MS Mincho"/>
          <w:lang w:eastAsia="ja-JP"/>
        </w:rPr>
        <w:t xml:space="preserve"> the collision can be treated as an error case. </w:t>
      </w:r>
      <w:r w:rsidR="0067321B">
        <w:rPr>
          <w:rFonts w:eastAsia="MS Mincho"/>
          <w:lang w:eastAsia="ja-JP"/>
        </w:rPr>
        <w:t>O</w:t>
      </w:r>
      <w:r w:rsidR="00303896">
        <w:rPr>
          <w:rFonts w:eastAsia="MS Mincho"/>
          <w:lang w:eastAsia="ja-JP"/>
        </w:rPr>
        <w:t xml:space="preserve">ption 2, on the other hand, </w:t>
      </w:r>
      <w:r w:rsidR="0036269B">
        <w:rPr>
          <w:rFonts w:eastAsia="MS Mincho"/>
          <w:lang w:eastAsia="ja-JP"/>
        </w:rPr>
        <w:t>should not handle the</w:t>
      </w:r>
      <w:r w:rsidR="004A093A">
        <w:rPr>
          <w:rFonts w:eastAsia="MS Mincho"/>
          <w:lang w:eastAsia="ja-JP"/>
        </w:rPr>
        <w:t xml:space="preserve"> LTE-NR collision</w:t>
      </w:r>
      <w:r w:rsidR="00F858AA">
        <w:rPr>
          <w:rFonts w:eastAsia="MS Mincho"/>
          <w:lang w:eastAsia="ja-JP"/>
        </w:rPr>
        <w:t xml:space="preserve"> </w:t>
      </w:r>
      <w:r w:rsidR="0036269B">
        <w:rPr>
          <w:rFonts w:eastAsia="MS Mincho"/>
          <w:lang w:eastAsia="ja-JP"/>
        </w:rPr>
        <w:t>as such, since collision could oc</w:t>
      </w:r>
      <w:r w:rsidR="00F47E0B">
        <w:rPr>
          <w:rFonts w:eastAsia="MS Mincho"/>
          <w:lang w:eastAsia="ja-JP"/>
        </w:rPr>
        <w:t>cur i</w:t>
      </w:r>
      <w:r w:rsidR="00F858AA">
        <w:rPr>
          <w:rFonts w:eastAsia="MS Mincho"/>
          <w:lang w:eastAsia="ja-JP"/>
        </w:rPr>
        <w:t>n general</w:t>
      </w:r>
      <w:r w:rsidR="00F47E0B">
        <w:rPr>
          <w:rFonts w:eastAsia="MS Mincho"/>
          <w:lang w:eastAsia="ja-JP"/>
        </w:rPr>
        <w:t xml:space="preserve">. </w:t>
      </w:r>
      <w:r w:rsidR="008D5746">
        <w:rPr>
          <w:rFonts w:eastAsia="MS Mincho"/>
          <w:lang w:eastAsia="ja-JP"/>
        </w:rPr>
        <w:t>Rather,</w:t>
      </w:r>
      <w:r w:rsidR="004A093A">
        <w:rPr>
          <w:rFonts w:eastAsia="MS Mincho"/>
          <w:lang w:eastAsia="ja-JP"/>
        </w:rPr>
        <w:t xml:space="preserve"> NR UL transmissions </w:t>
      </w:r>
      <w:r w:rsidR="00F858AA">
        <w:rPr>
          <w:rFonts w:eastAsia="MS Mincho"/>
          <w:lang w:eastAsia="ja-JP"/>
        </w:rPr>
        <w:t>should</w:t>
      </w:r>
      <w:r w:rsidR="00857E1F">
        <w:rPr>
          <w:rFonts w:eastAsia="MS Mincho"/>
          <w:lang w:eastAsia="ja-JP"/>
        </w:rPr>
        <w:t xml:space="preserve"> be dropped </w:t>
      </w:r>
      <w:r w:rsidR="00F858AA">
        <w:rPr>
          <w:rFonts w:eastAsia="MS Mincho"/>
          <w:lang w:eastAsia="ja-JP"/>
        </w:rPr>
        <w:t xml:space="preserve">in </w:t>
      </w:r>
      <w:r w:rsidR="00AB7A00">
        <w:rPr>
          <w:rFonts w:eastAsia="MS Mincho"/>
          <w:lang w:eastAsia="ja-JP"/>
        </w:rPr>
        <w:t xml:space="preserve">case of </w:t>
      </w:r>
      <w:r w:rsidR="008D5746">
        <w:rPr>
          <w:rFonts w:eastAsia="MS Mincho"/>
          <w:lang w:eastAsia="ja-JP"/>
        </w:rPr>
        <w:t xml:space="preserve">the </w:t>
      </w:r>
      <w:r w:rsidR="00AB7A00">
        <w:rPr>
          <w:rFonts w:eastAsia="MS Mincho"/>
          <w:lang w:eastAsia="ja-JP"/>
        </w:rPr>
        <w:t>collision</w:t>
      </w:r>
      <w:r w:rsidR="009D6C98">
        <w:rPr>
          <w:rFonts w:eastAsia="MS Mincho"/>
          <w:lang w:eastAsia="ja-JP"/>
        </w:rPr>
        <w:t xml:space="preserve">. </w:t>
      </w:r>
      <w:proofErr w:type="spellStart"/>
      <w:r w:rsidR="00AB7A00">
        <w:rPr>
          <w:rFonts w:eastAsia="MS Mincho"/>
          <w:lang w:eastAsia="ja-JP"/>
        </w:rPr>
        <w:t>Compareing</w:t>
      </w:r>
      <w:proofErr w:type="spellEnd"/>
      <w:r w:rsidR="00AB7A00">
        <w:rPr>
          <w:rFonts w:eastAsia="MS Mincho"/>
          <w:lang w:eastAsia="ja-JP"/>
        </w:rPr>
        <w:t xml:space="preserve"> the two options, </w:t>
      </w:r>
      <w:r w:rsidR="00311DFC">
        <w:rPr>
          <w:rFonts w:eastAsia="MS Mincho"/>
          <w:lang w:eastAsia="ja-JP"/>
        </w:rPr>
        <w:t>Option 1 increases the UL transmission opportunities for NR side while Option 2 could</w:t>
      </w:r>
      <w:r w:rsidR="009D6C98">
        <w:rPr>
          <w:rFonts w:eastAsia="MS Mincho"/>
          <w:lang w:eastAsia="ja-JP"/>
        </w:rPr>
        <w:t xml:space="preserve"> drop NR UL transmissions periodically due to LTE UL transmissions.</w:t>
      </w:r>
      <w:r w:rsidR="00303896">
        <w:rPr>
          <w:rFonts w:eastAsia="MS Mincho"/>
          <w:lang w:eastAsia="ja-JP"/>
        </w:rPr>
        <w:t xml:space="preserve"> </w:t>
      </w:r>
      <w:proofErr w:type="gramStart"/>
      <w:r w:rsidR="008D5746">
        <w:rPr>
          <w:rFonts w:eastAsia="MS Mincho"/>
          <w:lang w:eastAsia="ja-JP"/>
        </w:rPr>
        <w:t>Therefore</w:t>
      </w:r>
      <w:proofErr w:type="gramEnd"/>
      <w:r w:rsidR="008D5746">
        <w:rPr>
          <w:rFonts w:eastAsia="MS Mincho"/>
          <w:lang w:eastAsia="ja-JP"/>
        </w:rPr>
        <w:t xml:space="preserve"> we can adopt Option 1.</w:t>
      </w:r>
    </w:p>
    <w:p w14:paraId="5DEC92BE" w14:textId="5600F5AF" w:rsidR="00303896" w:rsidRDefault="00303896" w:rsidP="00303896">
      <w:pPr>
        <w:jc w:val="both"/>
        <w:rPr>
          <w:b/>
        </w:rPr>
      </w:pPr>
      <w:r w:rsidRPr="00DE1A9E">
        <w:rPr>
          <w:b/>
        </w:rPr>
        <w:t xml:space="preserve">Proposal: For </w:t>
      </w:r>
      <w:r w:rsidR="001F587A">
        <w:rPr>
          <w:b/>
        </w:rPr>
        <w:t xml:space="preserve">a UE configured with </w:t>
      </w:r>
      <w:proofErr w:type="spellStart"/>
      <w:r w:rsidR="001F587A">
        <w:rPr>
          <w:b/>
        </w:rPr>
        <w:t>tdm-PatternConfig</w:t>
      </w:r>
      <w:proofErr w:type="spellEnd"/>
      <w:r w:rsidR="001F587A">
        <w:rPr>
          <w:b/>
        </w:rPr>
        <w:t xml:space="preserve"> in Rel.16</w:t>
      </w:r>
      <w:r w:rsidR="0067321B">
        <w:rPr>
          <w:b/>
        </w:rPr>
        <w:t>:</w:t>
      </w:r>
    </w:p>
    <w:p w14:paraId="1ED7C4FF" w14:textId="0B67BCBD" w:rsidR="00303896" w:rsidRDefault="00303896" w:rsidP="00303896">
      <w:pPr>
        <w:pStyle w:val="ListParagraph"/>
        <w:numPr>
          <w:ilvl w:val="0"/>
          <w:numId w:val="13"/>
        </w:numPr>
        <w:jc w:val="both"/>
        <w:rPr>
          <w:rFonts w:ascii="Times" w:hAnsi="Times" w:cs="Times"/>
          <w:b/>
          <w:sz w:val="20"/>
        </w:rPr>
      </w:pPr>
      <w:r>
        <w:rPr>
          <w:rFonts w:ascii="Times" w:hAnsi="Times" w:cs="Times"/>
          <w:b/>
          <w:sz w:val="20"/>
        </w:rPr>
        <w:t xml:space="preserve">For type 2 UE (i.e., UE without dynamic power sharing capability), any LTE UL transmissions should take place only in UL subframes designated </w:t>
      </w:r>
      <w:r w:rsidR="00F32E55">
        <w:rPr>
          <w:rFonts w:ascii="Times" w:hAnsi="Times" w:cs="Times"/>
          <w:b/>
          <w:sz w:val="20"/>
        </w:rPr>
        <w:t>for HARQ-ACK feedback</w:t>
      </w:r>
      <w:r>
        <w:rPr>
          <w:rFonts w:ascii="Times" w:hAnsi="Times" w:cs="Times"/>
          <w:b/>
          <w:sz w:val="20"/>
        </w:rPr>
        <w:t>.</w:t>
      </w:r>
    </w:p>
    <w:p w14:paraId="0794864B" w14:textId="2C243E51" w:rsidR="00303896" w:rsidRDefault="00303896" w:rsidP="00303896">
      <w:pPr>
        <w:pStyle w:val="ListParagraph"/>
        <w:numPr>
          <w:ilvl w:val="0"/>
          <w:numId w:val="13"/>
        </w:numPr>
        <w:jc w:val="both"/>
        <w:rPr>
          <w:rFonts w:ascii="Times" w:hAnsi="Times" w:cs="Times"/>
          <w:b/>
          <w:sz w:val="20"/>
        </w:rPr>
      </w:pPr>
      <w:r>
        <w:rPr>
          <w:rFonts w:ascii="Times" w:hAnsi="Times" w:cs="Times"/>
          <w:b/>
          <w:sz w:val="20"/>
        </w:rPr>
        <w:t>For type 1 UE (i.e., UE with dynamic power sharing capability)</w:t>
      </w:r>
      <w:r w:rsidR="00A241FF">
        <w:rPr>
          <w:rFonts w:ascii="Times" w:hAnsi="Times" w:cs="Times"/>
          <w:b/>
          <w:sz w:val="20"/>
        </w:rPr>
        <w:t>,</w:t>
      </w:r>
      <w:r>
        <w:rPr>
          <w:rFonts w:ascii="Times" w:hAnsi="Times" w:cs="Times"/>
          <w:b/>
          <w:sz w:val="20"/>
        </w:rPr>
        <w:t xml:space="preserve"> </w:t>
      </w:r>
      <w:r w:rsidR="00F32E55">
        <w:rPr>
          <w:rFonts w:ascii="Times" w:hAnsi="Times" w:cs="Times"/>
          <w:b/>
          <w:sz w:val="20"/>
        </w:rPr>
        <w:t>any</w:t>
      </w:r>
      <w:r>
        <w:rPr>
          <w:rFonts w:ascii="Times" w:hAnsi="Times" w:cs="Times"/>
          <w:b/>
          <w:sz w:val="20"/>
        </w:rPr>
        <w:t xml:space="preserve"> LTE UL transmissions scheduled/triggered by DCI </w:t>
      </w:r>
      <w:r w:rsidR="0067321B">
        <w:rPr>
          <w:rFonts w:ascii="Times" w:hAnsi="Times" w:cs="Times"/>
          <w:b/>
          <w:sz w:val="20"/>
        </w:rPr>
        <w:t>can</w:t>
      </w:r>
      <w:r>
        <w:rPr>
          <w:rFonts w:ascii="Times" w:hAnsi="Times" w:cs="Times"/>
          <w:b/>
          <w:sz w:val="20"/>
        </w:rPr>
        <w:t xml:space="preserve"> take place in UL subframes not designated </w:t>
      </w:r>
      <w:r w:rsidR="00F32E55">
        <w:rPr>
          <w:rFonts w:ascii="Times" w:hAnsi="Times" w:cs="Times"/>
          <w:b/>
          <w:sz w:val="20"/>
        </w:rPr>
        <w:t>for HARQ-ACK feedback</w:t>
      </w:r>
      <w:r>
        <w:rPr>
          <w:rFonts w:ascii="Times" w:hAnsi="Times" w:cs="Times"/>
          <w:b/>
          <w:sz w:val="20"/>
        </w:rPr>
        <w:t>.</w:t>
      </w:r>
    </w:p>
    <w:p w14:paraId="4461AF55" w14:textId="1BB75CDE" w:rsidR="00303896" w:rsidRPr="00757A75" w:rsidRDefault="00303896" w:rsidP="00303896">
      <w:pPr>
        <w:pStyle w:val="ListParagraph"/>
        <w:numPr>
          <w:ilvl w:val="0"/>
          <w:numId w:val="13"/>
        </w:numPr>
        <w:jc w:val="both"/>
        <w:rPr>
          <w:rFonts w:ascii="Times" w:hAnsi="Times" w:cs="Times"/>
          <w:b/>
          <w:sz w:val="20"/>
        </w:rPr>
      </w:pPr>
      <w:r>
        <w:rPr>
          <w:rFonts w:ascii="Times" w:eastAsia="MS Mincho" w:hAnsi="Times" w:cs="Times" w:hint="eastAsia"/>
          <w:b/>
          <w:sz w:val="20"/>
          <w:lang w:eastAsia="ja-JP"/>
        </w:rPr>
        <w:t>F</w:t>
      </w:r>
      <w:r>
        <w:rPr>
          <w:rFonts w:ascii="Times" w:eastAsia="MS Mincho" w:hAnsi="Times" w:cs="Times"/>
          <w:b/>
          <w:sz w:val="20"/>
          <w:lang w:eastAsia="ja-JP"/>
        </w:rPr>
        <w:t>or type 1 UE (i.e., UE with dynamic power sharing capability):</w:t>
      </w:r>
    </w:p>
    <w:p w14:paraId="0B9E4BDF" w14:textId="3EB3C676" w:rsidR="00303896" w:rsidRPr="0098237F" w:rsidRDefault="00303896" w:rsidP="0098237F">
      <w:pPr>
        <w:pStyle w:val="ListParagraph"/>
        <w:numPr>
          <w:ilvl w:val="1"/>
          <w:numId w:val="13"/>
        </w:numPr>
        <w:jc w:val="both"/>
        <w:rPr>
          <w:rFonts w:eastAsia="MS Mincho"/>
          <w:lang w:eastAsia="ja-JP"/>
        </w:rPr>
      </w:pPr>
      <w:r w:rsidRPr="00303896">
        <w:rPr>
          <w:rFonts w:ascii="Times" w:hAnsi="Times" w:cs="Times"/>
          <w:b/>
          <w:sz w:val="20"/>
        </w:rPr>
        <w:t xml:space="preserve">Semi-statically configured LTE UL transmissions are transmitted </w:t>
      </w:r>
      <w:r w:rsidR="005D5FEE">
        <w:rPr>
          <w:rFonts w:ascii="Times" w:hAnsi="Times" w:cs="Times"/>
          <w:b/>
          <w:sz w:val="20"/>
        </w:rPr>
        <w:t xml:space="preserve">only </w:t>
      </w:r>
      <w:r w:rsidRPr="00303896">
        <w:rPr>
          <w:rFonts w:ascii="Times" w:hAnsi="Times" w:cs="Times"/>
          <w:b/>
          <w:sz w:val="20"/>
        </w:rPr>
        <w:t xml:space="preserve">in UL subframes designated </w:t>
      </w:r>
      <w:r w:rsidR="005D5FEE">
        <w:rPr>
          <w:rFonts w:ascii="Times" w:hAnsi="Times" w:cs="Times"/>
          <w:b/>
          <w:sz w:val="20"/>
        </w:rPr>
        <w:t>for HARQ-ACK feedback</w:t>
      </w:r>
      <w:r w:rsidRPr="00303896">
        <w:rPr>
          <w:rFonts w:ascii="Times" w:hAnsi="Times" w:cs="Times"/>
          <w:b/>
          <w:sz w:val="20"/>
        </w:rPr>
        <w:t xml:space="preserve">. </w:t>
      </w:r>
      <w:r w:rsidR="00D7178A">
        <w:rPr>
          <w:rFonts w:ascii="Times" w:hAnsi="Times" w:cs="Times"/>
          <w:b/>
          <w:sz w:val="20"/>
        </w:rPr>
        <w:t>For single-Tx case, in the other</w:t>
      </w:r>
      <w:r>
        <w:rPr>
          <w:rFonts w:ascii="Times" w:hAnsi="Times" w:cs="Times"/>
          <w:b/>
          <w:sz w:val="20"/>
        </w:rPr>
        <w:t xml:space="preserve"> UL subframes, t</w:t>
      </w:r>
      <w:r w:rsidRPr="00303896">
        <w:rPr>
          <w:rFonts w:ascii="Times" w:hAnsi="Times" w:cs="Times"/>
          <w:b/>
          <w:sz w:val="20"/>
        </w:rPr>
        <w:t>he collision between LTE</w:t>
      </w:r>
      <w:r w:rsidR="00ED1703">
        <w:rPr>
          <w:rFonts w:ascii="Times" w:hAnsi="Times" w:cs="Times"/>
          <w:b/>
          <w:sz w:val="20"/>
        </w:rPr>
        <w:t xml:space="preserve"> (except LTE PRACH)</w:t>
      </w:r>
      <w:r w:rsidRPr="00303896">
        <w:rPr>
          <w:rFonts w:ascii="Times" w:hAnsi="Times" w:cs="Times"/>
          <w:b/>
          <w:sz w:val="20"/>
        </w:rPr>
        <w:t xml:space="preserve"> and NR transmissions is treated as an error case.</w:t>
      </w: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59C7E7B8" w14:textId="100B3235" w:rsidR="003A467E" w:rsidRDefault="003A467E" w:rsidP="003A467E">
      <w:pPr>
        <w:jc w:val="both"/>
        <w:rPr>
          <w:lang w:eastAsia="x-none"/>
        </w:rPr>
      </w:pPr>
      <w:bookmarkStart w:id="3" w:name="_Ref450583331"/>
      <w:bookmarkEnd w:id="3"/>
      <w:r>
        <w:rPr>
          <w:lang w:eastAsia="x-none"/>
        </w:rPr>
        <w:t>In this paper, we discussed some design details related to the remaining open issues and proposed the following.</w:t>
      </w:r>
    </w:p>
    <w:p w14:paraId="31D7BAFC" w14:textId="77777777" w:rsidR="00BC512F" w:rsidRDefault="00BC512F" w:rsidP="00BC512F">
      <w:pPr>
        <w:jc w:val="both"/>
        <w:rPr>
          <w:b/>
        </w:rPr>
      </w:pPr>
      <w:r w:rsidRPr="00DE1A9E">
        <w:rPr>
          <w:b/>
        </w:rPr>
        <w:t xml:space="preserve">Proposal: For </w:t>
      </w:r>
      <w:r>
        <w:rPr>
          <w:b/>
        </w:rPr>
        <w:t xml:space="preserve">a UE configured with </w:t>
      </w:r>
      <w:proofErr w:type="spellStart"/>
      <w:r>
        <w:rPr>
          <w:b/>
        </w:rPr>
        <w:t>tdm-PatternConfig</w:t>
      </w:r>
      <w:proofErr w:type="spellEnd"/>
      <w:r>
        <w:rPr>
          <w:b/>
        </w:rPr>
        <w:t xml:space="preserve"> in Rel.16:</w:t>
      </w:r>
    </w:p>
    <w:p w14:paraId="3C2D1EE7" w14:textId="77777777" w:rsidR="00BC512F" w:rsidRDefault="00BC512F" w:rsidP="00BC512F">
      <w:pPr>
        <w:pStyle w:val="ListParagraph"/>
        <w:numPr>
          <w:ilvl w:val="0"/>
          <w:numId w:val="13"/>
        </w:numPr>
        <w:jc w:val="both"/>
        <w:rPr>
          <w:rFonts w:ascii="Times" w:hAnsi="Times" w:cs="Times"/>
          <w:b/>
          <w:sz w:val="20"/>
        </w:rPr>
      </w:pPr>
      <w:r>
        <w:rPr>
          <w:rFonts w:ascii="Times" w:hAnsi="Times" w:cs="Times"/>
          <w:b/>
          <w:sz w:val="20"/>
        </w:rPr>
        <w:t>For type 2 UE (i.e., UE without dynamic power sharing capability), any LTE UL transmissions should take place only in UL subframes designated for HARQ-ACK feedback.</w:t>
      </w:r>
    </w:p>
    <w:p w14:paraId="2A075717" w14:textId="77777777" w:rsidR="00BC512F" w:rsidRDefault="00BC512F" w:rsidP="00BC512F">
      <w:pPr>
        <w:pStyle w:val="ListParagraph"/>
        <w:numPr>
          <w:ilvl w:val="0"/>
          <w:numId w:val="13"/>
        </w:numPr>
        <w:jc w:val="both"/>
        <w:rPr>
          <w:rFonts w:ascii="Times" w:hAnsi="Times" w:cs="Times"/>
          <w:b/>
          <w:sz w:val="20"/>
        </w:rPr>
      </w:pPr>
      <w:r>
        <w:rPr>
          <w:rFonts w:ascii="Times" w:hAnsi="Times" w:cs="Times"/>
          <w:b/>
          <w:sz w:val="20"/>
        </w:rPr>
        <w:t>For type 1 UE (i.e., UE with dynamic power sharing capability), any LTE UL transmissions scheduled/triggered by DCI can take place in UL subframes not designated for HARQ-ACK feedback.</w:t>
      </w:r>
    </w:p>
    <w:p w14:paraId="76A4D8A8" w14:textId="77777777" w:rsidR="00BC512F" w:rsidRPr="00757A75" w:rsidRDefault="00BC512F" w:rsidP="00BC512F">
      <w:pPr>
        <w:pStyle w:val="ListParagraph"/>
        <w:numPr>
          <w:ilvl w:val="0"/>
          <w:numId w:val="13"/>
        </w:numPr>
        <w:jc w:val="both"/>
        <w:rPr>
          <w:rFonts w:ascii="Times" w:hAnsi="Times" w:cs="Times"/>
          <w:b/>
          <w:sz w:val="20"/>
        </w:rPr>
      </w:pPr>
      <w:r>
        <w:rPr>
          <w:rFonts w:ascii="Times" w:eastAsia="MS Mincho" w:hAnsi="Times" w:cs="Times" w:hint="eastAsia"/>
          <w:b/>
          <w:sz w:val="20"/>
          <w:lang w:eastAsia="ja-JP"/>
        </w:rPr>
        <w:t>F</w:t>
      </w:r>
      <w:r>
        <w:rPr>
          <w:rFonts w:ascii="Times" w:eastAsia="MS Mincho" w:hAnsi="Times" w:cs="Times"/>
          <w:b/>
          <w:sz w:val="20"/>
          <w:lang w:eastAsia="ja-JP"/>
        </w:rPr>
        <w:t>or type 1 UE (i.e., UE with dynamic power sharing capability):</w:t>
      </w:r>
    </w:p>
    <w:p w14:paraId="2D1893ED" w14:textId="5170CFDD" w:rsidR="00BC512F" w:rsidRPr="0098237F" w:rsidRDefault="00BC512F" w:rsidP="00BC512F">
      <w:pPr>
        <w:pStyle w:val="ListParagraph"/>
        <w:numPr>
          <w:ilvl w:val="1"/>
          <w:numId w:val="13"/>
        </w:numPr>
        <w:jc w:val="both"/>
        <w:rPr>
          <w:rFonts w:eastAsia="MS Mincho"/>
          <w:lang w:eastAsia="ja-JP"/>
        </w:rPr>
      </w:pPr>
      <w:r w:rsidRPr="00303896">
        <w:rPr>
          <w:rFonts w:ascii="Times" w:hAnsi="Times" w:cs="Times"/>
          <w:b/>
          <w:sz w:val="20"/>
        </w:rPr>
        <w:t xml:space="preserve">Semi-statically configured LTE UL transmissions are transmitted </w:t>
      </w:r>
      <w:r>
        <w:rPr>
          <w:rFonts w:ascii="Times" w:hAnsi="Times" w:cs="Times"/>
          <w:b/>
          <w:sz w:val="20"/>
        </w:rPr>
        <w:t xml:space="preserve">only </w:t>
      </w:r>
      <w:r w:rsidRPr="00303896">
        <w:rPr>
          <w:rFonts w:ascii="Times" w:hAnsi="Times" w:cs="Times"/>
          <w:b/>
          <w:sz w:val="20"/>
        </w:rPr>
        <w:t xml:space="preserve">in UL subframes designated </w:t>
      </w:r>
      <w:r>
        <w:rPr>
          <w:rFonts w:ascii="Times" w:hAnsi="Times" w:cs="Times"/>
          <w:b/>
          <w:sz w:val="20"/>
        </w:rPr>
        <w:t>for HARQ-ACK feedback</w:t>
      </w:r>
      <w:r w:rsidRPr="00303896">
        <w:rPr>
          <w:rFonts w:ascii="Times" w:hAnsi="Times" w:cs="Times"/>
          <w:b/>
          <w:sz w:val="20"/>
        </w:rPr>
        <w:t xml:space="preserve">. </w:t>
      </w:r>
      <w:r>
        <w:rPr>
          <w:rFonts w:ascii="Times" w:hAnsi="Times" w:cs="Times"/>
          <w:b/>
          <w:sz w:val="20"/>
        </w:rPr>
        <w:t>For single-Tx case, in the other UL subframes, t</w:t>
      </w:r>
      <w:r w:rsidRPr="00303896">
        <w:rPr>
          <w:rFonts w:ascii="Times" w:hAnsi="Times" w:cs="Times"/>
          <w:b/>
          <w:sz w:val="20"/>
        </w:rPr>
        <w:t xml:space="preserve">he collision between LTE </w:t>
      </w:r>
      <w:r w:rsidR="00ED1703">
        <w:rPr>
          <w:rFonts w:ascii="Times" w:hAnsi="Times" w:cs="Times"/>
          <w:b/>
          <w:sz w:val="20"/>
        </w:rPr>
        <w:t>(except LTE PRACH)</w:t>
      </w:r>
      <w:r w:rsidR="00ED1703" w:rsidRPr="00303896">
        <w:rPr>
          <w:rFonts w:ascii="Times" w:hAnsi="Times" w:cs="Times"/>
          <w:b/>
          <w:sz w:val="20"/>
        </w:rPr>
        <w:t xml:space="preserve"> </w:t>
      </w:r>
      <w:r w:rsidRPr="00303896">
        <w:rPr>
          <w:rFonts w:ascii="Times" w:hAnsi="Times" w:cs="Times"/>
          <w:b/>
          <w:sz w:val="20"/>
        </w:rPr>
        <w:t>and NR transmissions is treated as an error case.</w:t>
      </w:r>
    </w:p>
    <w:p w14:paraId="1891D9D2" w14:textId="77777777" w:rsidR="003A467E" w:rsidRPr="00BC512F" w:rsidRDefault="003A467E" w:rsidP="003A467E">
      <w:pPr>
        <w:jc w:val="both"/>
        <w:rPr>
          <w:lang w:eastAsia="x-none"/>
        </w:rPr>
      </w:pPr>
    </w:p>
    <w:p w14:paraId="75684D55" w14:textId="12F9966C" w:rsidR="00C746E0" w:rsidRPr="00937376" w:rsidRDefault="00743EB3" w:rsidP="00743EB3">
      <w:pPr>
        <w:pStyle w:val="Heading1"/>
        <w:rPr>
          <w:lang w:eastAsia="ja-JP"/>
        </w:rPr>
      </w:pPr>
      <w:r w:rsidRPr="00743EB3">
        <w:rPr>
          <w:lang w:eastAsia="ja-JP"/>
        </w:rPr>
        <w:t>Reference</w:t>
      </w:r>
    </w:p>
    <w:p w14:paraId="46AB9995" w14:textId="0BDDD323" w:rsidR="00937376" w:rsidRPr="00937376" w:rsidRDefault="00937376" w:rsidP="00937376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 xml:space="preserve">[1] </w:t>
      </w:r>
      <w:r w:rsidR="00D84DD6" w:rsidRPr="00937376">
        <w:rPr>
          <w:b/>
          <w:lang w:val="en-GB"/>
        </w:rPr>
        <w:t>R1-1911737</w:t>
      </w:r>
      <w:r w:rsidR="001D4175" w:rsidRPr="00937376">
        <w:rPr>
          <w:b/>
          <w:lang w:val="en-GB"/>
        </w:rPr>
        <w:tab/>
        <w:t>RAN1 agreements for Multi-RAT Dual-Connectivity and Carrier Aggregation enhancements (LTE, NR)</w:t>
      </w:r>
      <w:r w:rsidR="001D4175" w:rsidRPr="00937376">
        <w:rPr>
          <w:b/>
          <w:lang w:val="en-GB"/>
        </w:rPr>
        <w:tab/>
      </w:r>
      <w:r w:rsidR="00C746E0" w:rsidRPr="00937376">
        <w:rPr>
          <w:b/>
          <w:lang w:val="en-GB"/>
        </w:rPr>
        <w:t>Nokia, Nokia Shanghai Bell</w:t>
      </w:r>
    </w:p>
    <w:p w14:paraId="2BDAEDC7" w14:textId="77777777" w:rsidR="00743EB3" w:rsidRPr="00743EB3" w:rsidRDefault="00743EB3" w:rsidP="00743EB3">
      <w:pPr>
        <w:rPr>
          <w:rFonts w:eastAsia="MS Mincho"/>
          <w:lang w:eastAsia="ja-JP"/>
        </w:rPr>
      </w:pPr>
    </w:p>
    <w:sectPr w:rsidR="00743EB3" w:rsidRPr="00743EB3" w:rsidSect="00671B4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5A373" w14:textId="77777777" w:rsidR="001C35A4" w:rsidRDefault="001C35A4">
      <w:r>
        <w:separator/>
      </w:r>
    </w:p>
  </w:endnote>
  <w:endnote w:type="continuationSeparator" w:id="0">
    <w:p w14:paraId="28637D96" w14:textId="77777777" w:rsidR="001C35A4" w:rsidRDefault="001C35A4">
      <w:r>
        <w:continuationSeparator/>
      </w:r>
    </w:p>
  </w:endnote>
  <w:endnote w:type="continuationNotice" w:id="1">
    <w:p w14:paraId="1EED58A9" w14:textId="77777777" w:rsidR="001C35A4" w:rsidRDefault="001C35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A5776A" w:rsidRDefault="00A5776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A5776A" w:rsidRDefault="00A5776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A5776A" w:rsidRDefault="00A5776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11EA3" w14:textId="77777777" w:rsidR="001C35A4" w:rsidRDefault="001C35A4">
      <w:r>
        <w:separator/>
      </w:r>
    </w:p>
  </w:footnote>
  <w:footnote w:type="continuationSeparator" w:id="0">
    <w:p w14:paraId="1F32226D" w14:textId="77777777" w:rsidR="001C35A4" w:rsidRDefault="001C35A4">
      <w:r>
        <w:continuationSeparator/>
      </w:r>
    </w:p>
  </w:footnote>
  <w:footnote w:type="continuationNotice" w:id="1">
    <w:p w14:paraId="26FAB873" w14:textId="77777777" w:rsidR="001C35A4" w:rsidRDefault="001C35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A5776A" w:rsidRDefault="00A57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85C6F09"/>
    <w:multiLevelType w:val="multilevel"/>
    <w:tmpl w:val="F45858F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7772CE"/>
    <w:multiLevelType w:val="hybridMultilevel"/>
    <w:tmpl w:val="5186EBD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" w15:restartNumberingAfterBreak="0">
    <w:nsid w:val="1C7E4E9E"/>
    <w:multiLevelType w:val="hybridMultilevel"/>
    <w:tmpl w:val="B1B28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D727A"/>
    <w:multiLevelType w:val="hybridMultilevel"/>
    <w:tmpl w:val="91C0E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AD81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D3CE4"/>
    <w:multiLevelType w:val="hybridMultilevel"/>
    <w:tmpl w:val="D4682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0BC559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F002948"/>
    <w:multiLevelType w:val="hybridMultilevel"/>
    <w:tmpl w:val="BAC00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BB3F6F"/>
    <w:multiLevelType w:val="hybridMultilevel"/>
    <w:tmpl w:val="899CB8B6"/>
    <w:lvl w:ilvl="0" w:tplc="A212F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C2EE40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C7444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79847D5"/>
    <w:multiLevelType w:val="hybridMultilevel"/>
    <w:tmpl w:val="DB8AC54A"/>
    <w:lvl w:ilvl="0" w:tplc="1B0CE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24766C">
      <w:start w:val="21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53E4848">
      <w:start w:val="21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43A44E0">
      <w:start w:val="217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D0BAF1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858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862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6C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2821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C16C79"/>
    <w:multiLevelType w:val="hybridMultilevel"/>
    <w:tmpl w:val="758E599A"/>
    <w:lvl w:ilvl="0" w:tplc="D76A8E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C5EFE">
      <w:start w:val="21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73E90DA">
      <w:start w:val="21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7EAB8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CB5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9A51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68B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5ECB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C67A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0271DE6"/>
    <w:multiLevelType w:val="hybridMultilevel"/>
    <w:tmpl w:val="C8F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E81C6D"/>
    <w:multiLevelType w:val="hybridMultilevel"/>
    <w:tmpl w:val="8954C4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A4659C"/>
    <w:multiLevelType w:val="hybridMultilevel"/>
    <w:tmpl w:val="0EA8861A"/>
    <w:lvl w:ilvl="0" w:tplc="3F3AFB7A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01A0DED"/>
    <w:multiLevelType w:val="hybridMultilevel"/>
    <w:tmpl w:val="B90A34D0"/>
    <w:lvl w:ilvl="0" w:tplc="1D5A705C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84269"/>
    <w:multiLevelType w:val="hybridMultilevel"/>
    <w:tmpl w:val="FCF849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8067D91"/>
    <w:multiLevelType w:val="multilevel"/>
    <w:tmpl w:val="FEDE25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3C81FB8"/>
    <w:multiLevelType w:val="hybridMultilevel"/>
    <w:tmpl w:val="2B885948"/>
    <w:lvl w:ilvl="0" w:tplc="D76A8E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16AAFE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78019B"/>
    <w:multiLevelType w:val="hybridMultilevel"/>
    <w:tmpl w:val="7318C6A2"/>
    <w:lvl w:ilvl="0" w:tplc="D76A8E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990AEB"/>
    <w:multiLevelType w:val="hybridMultilevel"/>
    <w:tmpl w:val="4E4C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  <w:lvlOverride w:ilvl="0">
      <w:startOverride w:val="1"/>
    </w:lvlOverride>
  </w:num>
  <w:num w:numId="4">
    <w:abstractNumId w:val="10"/>
  </w:num>
  <w:num w:numId="5">
    <w:abstractNumId w:val="2"/>
  </w:num>
  <w:num w:numId="6">
    <w:abstractNumId w:val="21"/>
  </w:num>
  <w:num w:numId="7">
    <w:abstractNumId w:val="3"/>
  </w:num>
  <w:num w:numId="8">
    <w:abstractNumId w:val="7"/>
  </w:num>
  <w:num w:numId="9">
    <w:abstractNumId w:val="13"/>
  </w:num>
  <w:num w:numId="10">
    <w:abstractNumId w:val="11"/>
  </w:num>
  <w:num w:numId="11">
    <w:abstractNumId w:val="12"/>
  </w:num>
  <w:num w:numId="12">
    <w:abstractNumId w:val="20"/>
  </w:num>
  <w:num w:numId="13">
    <w:abstractNumId w:val="19"/>
  </w:num>
  <w:num w:numId="14">
    <w:abstractNumId w:val="4"/>
  </w:num>
  <w:num w:numId="15">
    <w:abstractNumId w:val="18"/>
  </w:num>
  <w:num w:numId="16">
    <w:abstractNumId w:val="5"/>
  </w:num>
  <w:num w:numId="17">
    <w:abstractNumId w:val="16"/>
  </w:num>
  <w:num w:numId="18">
    <w:abstractNumId w:val="17"/>
  </w:num>
  <w:num w:numId="19">
    <w:abstractNumId w:val="14"/>
  </w:num>
  <w:num w:numId="20">
    <w:abstractNumId w:val="9"/>
  </w:num>
  <w:num w:numId="21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298"/>
    <w:rsid w:val="00001375"/>
    <w:rsid w:val="00001F79"/>
    <w:rsid w:val="00001FC3"/>
    <w:rsid w:val="00002375"/>
    <w:rsid w:val="000024E0"/>
    <w:rsid w:val="0000270A"/>
    <w:rsid w:val="000027E7"/>
    <w:rsid w:val="00002A8E"/>
    <w:rsid w:val="00003131"/>
    <w:rsid w:val="000037FB"/>
    <w:rsid w:val="00003B9D"/>
    <w:rsid w:val="00003EF4"/>
    <w:rsid w:val="0000403F"/>
    <w:rsid w:val="00004851"/>
    <w:rsid w:val="00004885"/>
    <w:rsid w:val="00004D8C"/>
    <w:rsid w:val="00004DCB"/>
    <w:rsid w:val="000051F0"/>
    <w:rsid w:val="0000553B"/>
    <w:rsid w:val="000063BC"/>
    <w:rsid w:val="00006780"/>
    <w:rsid w:val="00006C7A"/>
    <w:rsid w:val="00007304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1001"/>
    <w:rsid w:val="0002113C"/>
    <w:rsid w:val="0002130A"/>
    <w:rsid w:val="0002141C"/>
    <w:rsid w:val="00021911"/>
    <w:rsid w:val="00021C67"/>
    <w:rsid w:val="00021DEC"/>
    <w:rsid w:val="000221EB"/>
    <w:rsid w:val="0002226E"/>
    <w:rsid w:val="000222F7"/>
    <w:rsid w:val="00023303"/>
    <w:rsid w:val="00023967"/>
    <w:rsid w:val="00023C29"/>
    <w:rsid w:val="00023DD0"/>
    <w:rsid w:val="000244F7"/>
    <w:rsid w:val="00024D64"/>
    <w:rsid w:val="00024E37"/>
    <w:rsid w:val="0002506A"/>
    <w:rsid w:val="000255A1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3A2E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B45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956"/>
    <w:rsid w:val="00042BFC"/>
    <w:rsid w:val="000430CF"/>
    <w:rsid w:val="00043407"/>
    <w:rsid w:val="00043703"/>
    <w:rsid w:val="00043C76"/>
    <w:rsid w:val="00044225"/>
    <w:rsid w:val="00044576"/>
    <w:rsid w:val="0004476A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31B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2DBF"/>
    <w:rsid w:val="000631CE"/>
    <w:rsid w:val="00063226"/>
    <w:rsid w:val="00063485"/>
    <w:rsid w:val="00063F57"/>
    <w:rsid w:val="00064461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268A"/>
    <w:rsid w:val="00072E75"/>
    <w:rsid w:val="00072EFA"/>
    <w:rsid w:val="00072FF7"/>
    <w:rsid w:val="0007337F"/>
    <w:rsid w:val="00073785"/>
    <w:rsid w:val="00073974"/>
    <w:rsid w:val="00073F51"/>
    <w:rsid w:val="0007406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0D6"/>
    <w:rsid w:val="0007631D"/>
    <w:rsid w:val="00076408"/>
    <w:rsid w:val="000764A8"/>
    <w:rsid w:val="00076534"/>
    <w:rsid w:val="00076547"/>
    <w:rsid w:val="00076608"/>
    <w:rsid w:val="00076759"/>
    <w:rsid w:val="00076C6C"/>
    <w:rsid w:val="00077073"/>
    <w:rsid w:val="00077800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DA3"/>
    <w:rsid w:val="00085F08"/>
    <w:rsid w:val="0008625B"/>
    <w:rsid w:val="000862BA"/>
    <w:rsid w:val="000862F6"/>
    <w:rsid w:val="00086849"/>
    <w:rsid w:val="00086AD4"/>
    <w:rsid w:val="00086B50"/>
    <w:rsid w:val="00086C4D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4FD"/>
    <w:rsid w:val="0009653B"/>
    <w:rsid w:val="000968D8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AD3"/>
    <w:rsid w:val="000A1D49"/>
    <w:rsid w:val="000A23E5"/>
    <w:rsid w:val="000A26E4"/>
    <w:rsid w:val="000A2D70"/>
    <w:rsid w:val="000A30DE"/>
    <w:rsid w:val="000A3132"/>
    <w:rsid w:val="000A31F7"/>
    <w:rsid w:val="000A3ACB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DDE"/>
    <w:rsid w:val="000A6F12"/>
    <w:rsid w:val="000A7522"/>
    <w:rsid w:val="000A7C88"/>
    <w:rsid w:val="000B02C2"/>
    <w:rsid w:val="000B0761"/>
    <w:rsid w:val="000B081C"/>
    <w:rsid w:val="000B0C91"/>
    <w:rsid w:val="000B0E8D"/>
    <w:rsid w:val="000B10AB"/>
    <w:rsid w:val="000B10E2"/>
    <w:rsid w:val="000B1658"/>
    <w:rsid w:val="000B1CD3"/>
    <w:rsid w:val="000B256B"/>
    <w:rsid w:val="000B25BE"/>
    <w:rsid w:val="000B27A6"/>
    <w:rsid w:val="000B32D4"/>
    <w:rsid w:val="000B38DA"/>
    <w:rsid w:val="000B38E4"/>
    <w:rsid w:val="000B3F37"/>
    <w:rsid w:val="000B4788"/>
    <w:rsid w:val="000B49D7"/>
    <w:rsid w:val="000B546F"/>
    <w:rsid w:val="000B5589"/>
    <w:rsid w:val="000B5859"/>
    <w:rsid w:val="000B6030"/>
    <w:rsid w:val="000B65BE"/>
    <w:rsid w:val="000B6BDF"/>
    <w:rsid w:val="000B71B6"/>
    <w:rsid w:val="000B7776"/>
    <w:rsid w:val="000B7B2B"/>
    <w:rsid w:val="000B7D5E"/>
    <w:rsid w:val="000C0094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3E2B"/>
    <w:rsid w:val="000C4065"/>
    <w:rsid w:val="000C4137"/>
    <w:rsid w:val="000C4193"/>
    <w:rsid w:val="000C4538"/>
    <w:rsid w:val="000C4C76"/>
    <w:rsid w:val="000C5759"/>
    <w:rsid w:val="000C5C2C"/>
    <w:rsid w:val="000C5E7D"/>
    <w:rsid w:val="000C6031"/>
    <w:rsid w:val="000C60A6"/>
    <w:rsid w:val="000C673C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E27"/>
    <w:rsid w:val="000D6E96"/>
    <w:rsid w:val="000D7268"/>
    <w:rsid w:val="000D7783"/>
    <w:rsid w:val="000D7BE0"/>
    <w:rsid w:val="000D7CB1"/>
    <w:rsid w:val="000E011D"/>
    <w:rsid w:val="000E03CF"/>
    <w:rsid w:val="000E0D89"/>
    <w:rsid w:val="000E1003"/>
    <w:rsid w:val="000E11AA"/>
    <w:rsid w:val="000E14B9"/>
    <w:rsid w:val="000E182B"/>
    <w:rsid w:val="000E1E8E"/>
    <w:rsid w:val="000E2787"/>
    <w:rsid w:val="000E279B"/>
    <w:rsid w:val="000E3075"/>
    <w:rsid w:val="000E331F"/>
    <w:rsid w:val="000E3358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261"/>
    <w:rsid w:val="000F34C7"/>
    <w:rsid w:val="000F3B40"/>
    <w:rsid w:val="000F3BD3"/>
    <w:rsid w:val="000F3F2F"/>
    <w:rsid w:val="000F42EA"/>
    <w:rsid w:val="000F4377"/>
    <w:rsid w:val="000F4CAF"/>
    <w:rsid w:val="000F4D2F"/>
    <w:rsid w:val="000F4F44"/>
    <w:rsid w:val="000F5340"/>
    <w:rsid w:val="000F53CB"/>
    <w:rsid w:val="000F5854"/>
    <w:rsid w:val="000F5CE2"/>
    <w:rsid w:val="000F6799"/>
    <w:rsid w:val="000F6881"/>
    <w:rsid w:val="000F6C32"/>
    <w:rsid w:val="000F6D86"/>
    <w:rsid w:val="000F6FA4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813"/>
    <w:rsid w:val="00103A39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86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FF1"/>
    <w:rsid w:val="0010795D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AA0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1F2"/>
    <w:rsid w:val="0012240F"/>
    <w:rsid w:val="00122727"/>
    <w:rsid w:val="00122842"/>
    <w:rsid w:val="0012301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8D1"/>
    <w:rsid w:val="00126ABB"/>
    <w:rsid w:val="001274AC"/>
    <w:rsid w:val="001275E6"/>
    <w:rsid w:val="00127BC5"/>
    <w:rsid w:val="00127DE2"/>
    <w:rsid w:val="00127F28"/>
    <w:rsid w:val="0013016D"/>
    <w:rsid w:val="0013029E"/>
    <w:rsid w:val="00130714"/>
    <w:rsid w:val="00130790"/>
    <w:rsid w:val="00130953"/>
    <w:rsid w:val="00130BBD"/>
    <w:rsid w:val="00130E29"/>
    <w:rsid w:val="00130FF3"/>
    <w:rsid w:val="00131683"/>
    <w:rsid w:val="00131AC6"/>
    <w:rsid w:val="00131E9D"/>
    <w:rsid w:val="00132198"/>
    <w:rsid w:val="001321CE"/>
    <w:rsid w:val="001322B0"/>
    <w:rsid w:val="00132671"/>
    <w:rsid w:val="00132767"/>
    <w:rsid w:val="00132917"/>
    <w:rsid w:val="00132E89"/>
    <w:rsid w:val="0013334C"/>
    <w:rsid w:val="00133A61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5E"/>
    <w:rsid w:val="001418FE"/>
    <w:rsid w:val="00141E46"/>
    <w:rsid w:val="00141ED1"/>
    <w:rsid w:val="00141F72"/>
    <w:rsid w:val="0014206B"/>
    <w:rsid w:val="00142093"/>
    <w:rsid w:val="00142DE7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0A9"/>
    <w:rsid w:val="001462D7"/>
    <w:rsid w:val="00146577"/>
    <w:rsid w:val="00146773"/>
    <w:rsid w:val="001472F3"/>
    <w:rsid w:val="00147917"/>
    <w:rsid w:val="00147D65"/>
    <w:rsid w:val="00147D91"/>
    <w:rsid w:val="001504B9"/>
    <w:rsid w:val="0015051D"/>
    <w:rsid w:val="001508E1"/>
    <w:rsid w:val="001509A7"/>
    <w:rsid w:val="001510ED"/>
    <w:rsid w:val="001517AB"/>
    <w:rsid w:val="00151805"/>
    <w:rsid w:val="00151897"/>
    <w:rsid w:val="00152066"/>
    <w:rsid w:val="00152559"/>
    <w:rsid w:val="0015294A"/>
    <w:rsid w:val="00152A3B"/>
    <w:rsid w:val="00152F90"/>
    <w:rsid w:val="0015347E"/>
    <w:rsid w:val="00153A48"/>
    <w:rsid w:val="00153A6B"/>
    <w:rsid w:val="00153E69"/>
    <w:rsid w:val="00153EEF"/>
    <w:rsid w:val="00153F29"/>
    <w:rsid w:val="001544AB"/>
    <w:rsid w:val="00154636"/>
    <w:rsid w:val="00154D6A"/>
    <w:rsid w:val="00155178"/>
    <w:rsid w:val="00155615"/>
    <w:rsid w:val="00155D53"/>
    <w:rsid w:val="0015622B"/>
    <w:rsid w:val="00156260"/>
    <w:rsid w:val="00156502"/>
    <w:rsid w:val="00156FAC"/>
    <w:rsid w:val="0016008F"/>
    <w:rsid w:val="0016019C"/>
    <w:rsid w:val="001601C7"/>
    <w:rsid w:val="001602C2"/>
    <w:rsid w:val="00160674"/>
    <w:rsid w:val="00160786"/>
    <w:rsid w:val="00161094"/>
    <w:rsid w:val="00161C42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367"/>
    <w:rsid w:val="00167397"/>
    <w:rsid w:val="0016764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A0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599"/>
    <w:rsid w:val="0018767B"/>
    <w:rsid w:val="00187EBF"/>
    <w:rsid w:val="001908C5"/>
    <w:rsid w:val="00190927"/>
    <w:rsid w:val="00190BD5"/>
    <w:rsid w:val="00190C5A"/>
    <w:rsid w:val="00191650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4731"/>
    <w:rsid w:val="00194955"/>
    <w:rsid w:val="0019573B"/>
    <w:rsid w:val="0019592C"/>
    <w:rsid w:val="00196085"/>
    <w:rsid w:val="00196384"/>
    <w:rsid w:val="00196700"/>
    <w:rsid w:val="00196B90"/>
    <w:rsid w:val="00196DE8"/>
    <w:rsid w:val="00196FF4"/>
    <w:rsid w:val="0019734F"/>
    <w:rsid w:val="00197B7D"/>
    <w:rsid w:val="00197D98"/>
    <w:rsid w:val="001A0303"/>
    <w:rsid w:val="001A0676"/>
    <w:rsid w:val="001A067A"/>
    <w:rsid w:val="001A06C8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D12"/>
    <w:rsid w:val="001B00B2"/>
    <w:rsid w:val="001B0149"/>
    <w:rsid w:val="001B0251"/>
    <w:rsid w:val="001B08AF"/>
    <w:rsid w:val="001B1565"/>
    <w:rsid w:val="001B19DD"/>
    <w:rsid w:val="001B1BC6"/>
    <w:rsid w:val="001B1D77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70CF"/>
    <w:rsid w:val="001B748B"/>
    <w:rsid w:val="001B768D"/>
    <w:rsid w:val="001B7700"/>
    <w:rsid w:val="001B7712"/>
    <w:rsid w:val="001B7905"/>
    <w:rsid w:val="001B7F92"/>
    <w:rsid w:val="001C0066"/>
    <w:rsid w:val="001C007E"/>
    <w:rsid w:val="001C0085"/>
    <w:rsid w:val="001C063F"/>
    <w:rsid w:val="001C0874"/>
    <w:rsid w:val="001C0883"/>
    <w:rsid w:val="001C090F"/>
    <w:rsid w:val="001C0ED2"/>
    <w:rsid w:val="001C1544"/>
    <w:rsid w:val="001C16A9"/>
    <w:rsid w:val="001C19EB"/>
    <w:rsid w:val="001C1BC1"/>
    <w:rsid w:val="001C1E53"/>
    <w:rsid w:val="001C211D"/>
    <w:rsid w:val="001C2A8B"/>
    <w:rsid w:val="001C3434"/>
    <w:rsid w:val="001C3474"/>
    <w:rsid w:val="001C35A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154"/>
    <w:rsid w:val="001C6182"/>
    <w:rsid w:val="001C619C"/>
    <w:rsid w:val="001C62D8"/>
    <w:rsid w:val="001C66D2"/>
    <w:rsid w:val="001C7374"/>
    <w:rsid w:val="001C7F47"/>
    <w:rsid w:val="001C7FBA"/>
    <w:rsid w:val="001D006C"/>
    <w:rsid w:val="001D00A2"/>
    <w:rsid w:val="001D056C"/>
    <w:rsid w:val="001D0578"/>
    <w:rsid w:val="001D0593"/>
    <w:rsid w:val="001D0D7C"/>
    <w:rsid w:val="001D1258"/>
    <w:rsid w:val="001D125F"/>
    <w:rsid w:val="001D19F8"/>
    <w:rsid w:val="001D1CFF"/>
    <w:rsid w:val="001D2B3C"/>
    <w:rsid w:val="001D2B70"/>
    <w:rsid w:val="001D2E6C"/>
    <w:rsid w:val="001D35DC"/>
    <w:rsid w:val="001D4175"/>
    <w:rsid w:val="001D43C0"/>
    <w:rsid w:val="001D448E"/>
    <w:rsid w:val="001D4679"/>
    <w:rsid w:val="001D4969"/>
    <w:rsid w:val="001D4AF0"/>
    <w:rsid w:val="001D4F24"/>
    <w:rsid w:val="001D4FA7"/>
    <w:rsid w:val="001D506F"/>
    <w:rsid w:val="001D57BC"/>
    <w:rsid w:val="001D64B0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704"/>
    <w:rsid w:val="001E5BB2"/>
    <w:rsid w:val="001E5D1F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87A"/>
    <w:rsid w:val="001F5C95"/>
    <w:rsid w:val="001F5C9E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5EF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47DF"/>
    <w:rsid w:val="00214E0D"/>
    <w:rsid w:val="00214EE1"/>
    <w:rsid w:val="0021512E"/>
    <w:rsid w:val="002152CA"/>
    <w:rsid w:val="0021586D"/>
    <w:rsid w:val="00215D76"/>
    <w:rsid w:val="00215D88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4EF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00"/>
    <w:rsid w:val="00222FE7"/>
    <w:rsid w:val="0022375C"/>
    <w:rsid w:val="00223833"/>
    <w:rsid w:val="00223ACD"/>
    <w:rsid w:val="00223FA0"/>
    <w:rsid w:val="00224A38"/>
    <w:rsid w:val="00224A9B"/>
    <w:rsid w:val="0022657F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E70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AD3"/>
    <w:rsid w:val="00241C7B"/>
    <w:rsid w:val="00241CE2"/>
    <w:rsid w:val="00241D6D"/>
    <w:rsid w:val="002421F2"/>
    <w:rsid w:val="0024222A"/>
    <w:rsid w:val="0024284B"/>
    <w:rsid w:val="0024286B"/>
    <w:rsid w:val="00242B2A"/>
    <w:rsid w:val="00242CAE"/>
    <w:rsid w:val="00243ACD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A62"/>
    <w:rsid w:val="00257C56"/>
    <w:rsid w:val="00260156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979"/>
    <w:rsid w:val="00262CE8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4FA"/>
    <w:rsid w:val="00266537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960"/>
    <w:rsid w:val="00280B4A"/>
    <w:rsid w:val="00280DF6"/>
    <w:rsid w:val="00280FD3"/>
    <w:rsid w:val="0028168F"/>
    <w:rsid w:val="002825CE"/>
    <w:rsid w:val="00282FF4"/>
    <w:rsid w:val="00283165"/>
    <w:rsid w:val="002832E7"/>
    <w:rsid w:val="00283706"/>
    <w:rsid w:val="00283BAA"/>
    <w:rsid w:val="00283C29"/>
    <w:rsid w:val="00283FE3"/>
    <w:rsid w:val="00284B3D"/>
    <w:rsid w:val="00284E7F"/>
    <w:rsid w:val="00284EAD"/>
    <w:rsid w:val="0028550D"/>
    <w:rsid w:val="00285520"/>
    <w:rsid w:val="00285894"/>
    <w:rsid w:val="00285C1F"/>
    <w:rsid w:val="00285E28"/>
    <w:rsid w:val="00286631"/>
    <w:rsid w:val="00286F76"/>
    <w:rsid w:val="00286FA3"/>
    <w:rsid w:val="002872E8"/>
    <w:rsid w:val="00287376"/>
    <w:rsid w:val="0028741C"/>
    <w:rsid w:val="0028775F"/>
    <w:rsid w:val="002877DE"/>
    <w:rsid w:val="002879AD"/>
    <w:rsid w:val="00287ADD"/>
    <w:rsid w:val="00287C28"/>
    <w:rsid w:val="00287C39"/>
    <w:rsid w:val="00290254"/>
    <w:rsid w:val="00290B24"/>
    <w:rsid w:val="00290C83"/>
    <w:rsid w:val="0029142E"/>
    <w:rsid w:val="002915DA"/>
    <w:rsid w:val="0029178F"/>
    <w:rsid w:val="00291C45"/>
    <w:rsid w:val="00292540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0A7F"/>
    <w:rsid w:val="002A10C0"/>
    <w:rsid w:val="002A19F1"/>
    <w:rsid w:val="002A1A4F"/>
    <w:rsid w:val="002A1A57"/>
    <w:rsid w:val="002A1DA1"/>
    <w:rsid w:val="002A205B"/>
    <w:rsid w:val="002A2480"/>
    <w:rsid w:val="002A2A75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0D"/>
    <w:rsid w:val="002A523D"/>
    <w:rsid w:val="002A5FC1"/>
    <w:rsid w:val="002A6DAD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7ED"/>
    <w:rsid w:val="002C4AF6"/>
    <w:rsid w:val="002C4F7C"/>
    <w:rsid w:val="002C514E"/>
    <w:rsid w:val="002C5236"/>
    <w:rsid w:val="002C5533"/>
    <w:rsid w:val="002C5620"/>
    <w:rsid w:val="002C5A6B"/>
    <w:rsid w:val="002C61E0"/>
    <w:rsid w:val="002C640C"/>
    <w:rsid w:val="002C64DE"/>
    <w:rsid w:val="002C66D7"/>
    <w:rsid w:val="002C6D3C"/>
    <w:rsid w:val="002C7178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2B4E"/>
    <w:rsid w:val="002D2B91"/>
    <w:rsid w:val="002D3968"/>
    <w:rsid w:val="002D425A"/>
    <w:rsid w:val="002D4314"/>
    <w:rsid w:val="002D4327"/>
    <w:rsid w:val="002D4A54"/>
    <w:rsid w:val="002D4B6D"/>
    <w:rsid w:val="002D4BF4"/>
    <w:rsid w:val="002D4C49"/>
    <w:rsid w:val="002D4E37"/>
    <w:rsid w:val="002D52E0"/>
    <w:rsid w:val="002D58D2"/>
    <w:rsid w:val="002D5DEA"/>
    <w:rsid w:val="002D6127"/>
    <w:rsid w:val="002D61BE"/>
    <w:rsid w:val="002D621B"/>
    <w:rsid w:val="002D6497"/>
    <w:rsid w:val="002D7235"/>
    <w:rsid w:val="002D76E8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653"/>
    <w:rsid w:val="002E37EE"/>
    <w:rsid w:val="002E38B7"/>
    <w:rsid w:val="002E4301"/>
    <w:rsid w:val="002E4D3C"/>
    <w:rsid w:val="002E58E1"/>
    <w:rsid w:val="002E5BDD"/>
    <w:rsid w:val="002E5C56"/>
    <w:rsid w:val="002E5C6E"/>
    <w:rsid w:val="002E5D86"/>
    <w:rsid w:val="002E5DD7"/>
    <w:rsid w:val="002E6112"/>
    <w:rsid w:val="002E63AB"/>
    <w:rsid w:val="002E67C7"/>
    <w:rsid w:val="002E6809"/>
    <w:rsid w:val="002E74DB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E34"/>
    <w:rsid w:val="002F1A3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DAA"/>
    <w:rsid w:val="002F5FDA"/>
    <w:rsid w:val="002F63ED"/>
    <w:rsid w:val="002F677A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3E7"/>
    <w:rsid w:val="00300789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52F"/>
    <w:rsid w:val="00303687"/>
    <w:rsid w:val="00303896"/>
    <w:rsid w:val="00303E2D"/>
    <w:rsid w:val="00303FFD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DFC"/>
    <w:rsid w:val="00312709"/>
    <w:rsid w:val="00313765"/>
    <w:rsid w:val="003137A0"/>
    <w:rsid w:val="00313B09"/>
    <w:rsid w:val="00313B45"/>
    <w:rsid w:val="00313BC1"/>
    <w:rsid w:val="00313C4F"/>
    <w:rsid w:val="003141C2"/>
    <w:rsid w:val="00314CBB"/>
    <w:rsid w:val="003155C5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144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3DB"/>
    <w:rsid w:val="00323438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51E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451A"/>
    <w:rsid w:val="00334A5B"/>
    <w:rsid w:val="00334CE7"/>
    <w:rsid w:val="00335250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2B1"/>
    <w:rsid w:val="0034230E"/>
    <w:rsid w:val="0034246D"/>
    <w:rsid w:val="0034305B"/>
    <w:rsid w:val="0034324F"/>
    <w:rsid w:val="00343A58"/>
    <w:rsid w:val="00343C24"/>
    <w:rsid w:val="00343FA6"/>
    <w:rsid w:val="00344433"/>
    <w:rsid w:val="00344725"/>
    <w:rsid w:val="00344901"/>
    <w:rsid w:val="0034511B"/>
    <w:rsid w:val="0034745C"/>
    <w:rsid w:val="003474CD"/>
    <w:rsid w:val="003476A5"/>
    <w:rsid w:val="0034796F"/>
    <w:rsid w:val="003479B6"/>
    <w:rsid w:val="00347AFA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16E"/>
    <w:rsid w:val="003521E0"/>
    <w:rsid w:val="00352759"/>
    <w:rsid w:val="00352828"/>
    <w:rsid w:val="00352952"/>
    <w:rsid w:val="00352A75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CEF"/>
    <w:rsid w:val="00354FE6"/>
    <w:rsid w:val="003552C6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585"/>
    <w:rsid w:val="0036262C"/>
    <w:rsid w:val="0036269B"/>
    <w:rsid w:val="003626A7"/>
    <w:rsid w:val="00362C5A"/>
    <w:rsid w:val="00363539"/>
    <w:rsid w:val="003635B6"/>
    <w:rsid w:val="00363AE6"/>
    <w:rsid w:val="00363C06"/>
    <w:rsid w:val="00363FC9"/>
    <w:rsid w:val="00365023"/>
    <w:rsid w:val="00365644"/>
    <w:rsid w:val="0036590C"/>
    <w:rsid w:val="00365B66"/>
    <w:rsid w:val="00366428"/>
    <w:rsid w:val="003665C5"/>
    <w:rsid w:val="00366B3A"/>
    <w:rsid w:val="00366D7F"/>
    <w:rsid w:val="003672D1"/>
    <w:rsid w:val="00367606"/>
    <w:rsid w:val="00367681"/>
    <w:rsid w:val="00370285"/>
    <w:rsid w:val="00370499"/>
    <w:rsid w:val="003704BC"/>
    <w:rsid w:val="003704EE"/>
    <w:rsid w:val="00370880"/>
    <w:rsid w:val="00370EC2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E76"/>
    <w:rsid w:val="003821E7"/>
    <w:rsid w:val="00382903"/>
    <w:rsid w:val="00382C45"/>
    <w:rsid w:val="00383142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080"/>
    <w:rsid w:val="003926BE"/>
    <w:rsid w:val="003929A7"/>
    <w:rsid w:val="00392A1F"/>
    <w:rsid w:val="00392CA7"/>
    <w:rsid w:val="00392DB8"/>
    <w:rsid w:val="00393A04"/>
    <w:rsid w:val="00393A68"/>
    <w:rsid w:val="00393B78"/>
    <w:rsid w:val="0039437E"/>
    <w:rsid w:val="003946B1"/>
    <w:rsid w:val="00394775"/>
    <w:rsid w:val="00394948"/>
    <w:rsid w:val="00394B44"/>
    <w:rsid w:val="00394D6C"/>
    <w:rsid w:val="0039502C"/>
    <w:rsid w:val="0039511F"/>
    <w:rsid w:val="00395444"/>
    <w:rsid w:val="003954DE"/>
    <w:rsid w:val="003956FE"/>
    <w:rsid w:val="003958F1"/>
    <w:rsid w:val="0039598F"/>
    <w:rsid w:val="0039610F"/>
    <w:rsid w:val="003962EC"/>
    <w:rsid w:val="003965AE"/>
    <w:rsid w:val="0039665F"/>
    <w:rsid w:val="00396806"/>
    <w:rsid w:val="00396BBB"/>
    <w:rsid w:val="00397292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67E"/>
    <w:rsid w:val="003A48FC"/>
    <w:rsid w:val="003A4E82"/>
    <w:rsid w:val="003A523B"/>
    <w:rsid w:val="003A5865"/>
    <w:rsid w:val="003A590E"/>
    <w:rsid w:val="003A5E37"/>
    <w:rsid w:val="003A6330"/>
    <w:rsid w:val="003A6619"/>
    <w:rsid w:val="003A71E1"/>
    <w:rsid w:val="003A76A9"/>
    <w:rsid w:val="003A7747"/>
    <w:rsid w:val="003A77CA"/>
    <w:rsid w:val="003B020A"/>
    <w:rsid w:val="003B0299"/>
    <w:rsid w:val="003B0666"/>
    <w:rsid w:val="003B0B4D"/>
    <w:rsid w:val="003B0E43"/>
    <w:rsid w:val="003B1042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043"/>
    <w:rsid w:val="003B4482"/>
    <w:rsid w:val="003B495C"/>
    <w:rsid w:val="003B4A8A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13D"/>
    <w:rsid w:val="003B7294"/>
    <w:rsid w:val="003B76F0"/>
    <w:rsid w:val="003B76FE"/>
    <w:rsid w:val="003B7735"/>
    <w:rsid w:val="003B7DB4"/>
    <w:rsid w:val="003C009A"/>
    <w:rsid w:val="003C07D7"/>
    <w:rsid w:val="003C0985"/>
    <w:rsid w:val="003C0D10"/>
    <w:rsid w:val="003C10B8"/>
    <w:rsid w:val="003C2C9D"/>
    <w:rsid w:val="003C32C0"/>
    <w:rsid w:val="003C3498"/>
    <w:rsid w:val="003C3B73"/>
    <w:rsid w:val="003C3D6E"/>
    <w:rsid w:val="003C3F8B"/>
    <w:rsid w:val="003C4213"/>
    <w:rsid w:val="003C4250"/>
    <w:rsid w:val="003C44DB"/>
    <w:rsid w:val="003C4747"/>
    <w:rsid w:val="003C4CA3"/>
    <w:rsid w:val="003C4F25"/>
    <w:rsid w:val="003C5268"/>
    <w:rsid w:val="003C64CD"/>
    <w:rsid w:val="003C6580"/>
    <w:rsid w:val="003C6A1C"/>
    <w:rsid w:val="003C6CCB"/>
    <w:rsid w:val="003C6DA9"/>
    <w:rsid w:val="003C7855"/>
    <w:rsid w:val="003D0240"/>
    <w:rsid w:val="003D06A7"/>
    <w:rsid w:val="003D0868"/>
    <w:rsid w:val="003D09DA"/>
    <w:rsid w:val="003D0B59"/>
    <w:rsid w:val="003D0D75"/>
    <w:rsid w:val="003D1F11"/>
    <w:rsid w:val="003D2254"/>
    <w:rsid w:val="003D22AC"/>
    <w:rsid w:val="003D2339"/>
    <w:rsid w:val="003D24B7"/>
    <w:rsid w:val="003D26AA"/>
    <w:rsid w:val="003D2E43"/>
    <w:rsid w:val="003D3B88"/>
    <w:rsid w:val="003D3EBB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80E"/>
    <w:rsid w:val="003D69BE"/>
    <w:rsid w:val="003D69ED"/>
    <w:rsid w:val="003D6B43"/>
    <w:rsid w:val="003D740C"/>
    <w:rsid w:val="003D74C7"/>
    <w:rsid w:val="003D79E8"/>
    <w:rsid w:val="003D7C97"/>
    <w:rsid w:val="003E089F"/>
    <w:rsid w:val="003E0974"/>
    <w:rsid w:val="003E0ADB"/>
    <w:rsid w:val="003E0BEF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C10"/>
    <w:rsid w:val="003F348A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DC4"/>
    <w:rsid w:val="00402F2C"/>
    <w:rsid w:val="0040303D"/>
    <w:rsid w:val="004030E5"/>
    <w:rsid w:val="0040379F"/>
    <w:rsid w:val="00403805"/>
    <w:rsid w:val="00403F25"/>
    <w:rsid w:val="00404011"/>
    <w:rsid w:val="00404768"/>
    <w:rsid w:val="0040495B"/>
    <w:rsid w:val="00404B3F"/>
    <w:rsid w:val="00404BDD"/>
    <w:rsid w:val="00404D4D"/>
    <w:rsid w:val="00405878"/>
    <w:rsid w:val="00405898"/>
    <w:rsid w:val="00405A9F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1230"/>
    <w:rsid w:val="0041156E"/>
    <w:rsid w:val="00411662"/>
    <w:rsid w:val="004116C3"/>
    <w:rsid w:val="004118A8"/>
    <w:rsid w:val="004118C9"/>
    <w:rsid w:val="00411C9D"/>
    <w:rsid w:val="0041249C"/>
    <w:rsid w:val="00412697"/>
    <w:rsid w:val="00413369"/>
    <w:rsid w:val="00413BB3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266"/>
    <w:rsid w:val="004213C2"/>
    <w:rsid w:val="004213E8"/>
    <w:rsid w:val="0042156E"/>
    <w:rsid w:val="00421661"/>
    <w:rsid w:val="00421A0E"/>
    <w:rsid w:val="00422068"/>
    <w:rsid w:val="004222BF"/>
    <w:rsid w:val="004224D6"/>
    <w:rsid w:val="004225A5"/>
    <w:rsid w:val="00422A01"/>
    <w:rsid w:val="00422D62"/>
    <w:rsid w:val="00422DB5"/>
    <w:rsid w:val="004230E7"/>
    <w:rsid w:val="004232D4"/>
    <w:rsid w:val="00423326"/>
    <w:rsid w:val="00424844"/>
    <w:rsid w:val="00424AE0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9A"/>
    <w:rsid w:val="00431CB1"/>
    <w:rsid w:val="00431DB5"/>
    <w:rsid w:val="0043270B"/>
    <w:rsid w:val="00432780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DE5"/>
    <w:rsid w:val="004371AB"/>
    <w:rsid w:val="00437895"/>
    <w:rsid w:val="00437E77"/>
    <w:rsid w:val="004402A7"/>
    <w:rsid w:val="0044035D"/>
    <w:rsid w:val="00440850"/>
    <w:rsid w:val="00440EA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141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5D2"/>
    <w:rsid w:val="0046720A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75B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9B5"/>
    <w:rsid w:val="00486C70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052"/>
    <w:rsid w:val="004961DB"/>
    <w:rsid w:val="0049653E"/>
    <w:rsid w:val="00496BEF"/>
    <w:rsid w:val="00496E38"/>
    <w:rsid w:val="0049757C"/>
    <w:rsid w:val="00497C03"/>
    <w:rsid w:val="00497D6A"/>
    <w:rsid w:val="00497EF8"/>
    <w:rsid w:val="004A01E1"/>
    <w:rsid w:val="004A093A"/>
    <w:rsid w:val="004A0A72"/>
    <w:rsid w:val="004A0E00"/>
    <w:rsid w:val="004A15F7"/>
    <w:rsid w:val="004A1600"/>
    <w:rsid w:val="004A192B"/>
    <w:rsid w:val="004A1AE5"/>
    <w:rsid w:val="004A1D7B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D36"/>
    <w:rsid w:val="004A5EAE"/>
    <w:rsid w:val="004A6011"/>
    <w:rsid w:val="004A6A4A"/>
    <w:rsid w:val="004A705C"/>
    <w:rsid w:val="004A7172"/>
    <w:rsid w:val="004A7276"/>
    <w:rsid w:val="004A746B"/>
    <w:rsid w:val="004A770C"/>
    <w:rsid w:val="004A7843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F6E"/>
    <w:rsid w:val="004B3795"/>
    <w:rsid w:val="004B3C3F"/>
    <w:rsid w:val="004B406A"/>
    <w:rsid w:val="004B42AC"/>
    <w:rsid w:val="004B45A2"/>
    <w:rsid w:val="004B46C3"/>
    <w:rsid w:val="004B4789"/>
    <w:rsid w:val="004B4A0F"/>
    <w:rsid w:val="004B4F6B"/>
    <w:rsid w:val="004B50E0"/>
    <w:rsid w:val="004B5512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3D6"/>
    <w:rsid w:val="004C660B"/>
    <w:rsid w:val="004C7081"/>
    <w:rsid w:val="004C7305"/>
    <w:rsid w:val="004C730E"/>
    <w:rsid w:val="004C75DA"/>
    <w:rsid w:val="004C7739"/>
    <w:rsid w:val="004C7985"/>
    <w:rsid w:val="004C7A3A"/>
    <w:rsid w:val="004C7BDF"/>
    <w:rsid w:val="004D0C65"/>
    <w:rsid w:val="004D0E42"/>
    <w:rsid w:val="004D0E7C"/>
    <w:rsid w:val="004D0FA5"/>
    <w:rsid w:val="004D1059"/>
    <w:rsid w:val="004D11C2"/>
    <w:rsid w:val="004D17E6"/>
    <w:rsid w:val="004D1944"/>
    <w:rsid w:val="004D1A33"/>
    <w:rsid w:val="004D1A9D"/>
    <w:rsid w:val="004D1C35"/>
    <w:rsid w:val="004D1D64"/>
    <w:rsid w:val="004D1DBB"/>
    <w:rsid w:val="004D2474"/>
    <w:rsid w:val="004D27C4"/>
    <w:rsid w:val="004D2E57"/>
    <w:rsid w:val="004D30AD"/>
    <w:rsid w:val="004D3251"/>
    <w:rsid w:val="004D336E"/>
    <w:rsid w:val="004D3403"/>
    <w:rsid w:val="004D39CA"/>
    <w:rsid w:val="004D40D1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B11"/>
    <w:rsid w:val="004E3FD8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33C"/>
    <w:rsid w:val="004F13D2"/>
    <w:rsid w:val="004F1443"/>
    <w:rsid w:val="004F152A"/>
    <w:rsid w:val="004F1633"/>
    <w:rsid w:val="004F180E"/>
    <w:rsid w:val="004F18ED"/>
    <w:rsid w:val="004F198B"/>
    <w:rsid w:val="004F1A00"/>
    <w:rsid w:val="004F1AEF"/>
    <w:rsid w:val="004F2826"/>
    <w:rsid w:val="004F2AA6"/>
    <w:rsid w:val="004F2B9C"/>
    <w:rsid w:val="004F2CCE"/>
    <w:rsid w:val="004F359A"/>
    <w:rsid w:val="004F3D6D"/>
    <w:rsid w:val="004F3DD1"/>
    <w:rsid w:val="004F41F5"/>
    <w:rsid w:val="004F4B9E"/>
    <w:rsid w:val="004F4E53"/>
    <w:rsid w:val="004F58AB"/>
    <w:rsid w:val="004F5D6E"/>
    <w:rsid w:val="004F5EBB"/>
    <w:rsid w:val="004F5FAA"/>
    <w:rsid w:val="004F6142"/>
    <w:rsid w:val="004F6AFE"/>
    <w:rsid w:val="004F6F20"/>
    <w:rsid w:val="004F6F96"/>
    <w:rsid w:val="004F72D4"/>
    <w:rsid w:val="004F735F"/>
    <w:rsid w:val="004F7373"/>
    <w:rsid w:val="004F73A5"/>
    <w:rsid w:val="004F76A6"/>
    <w:rsid w:val="004F7C51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797"/>
    <w:rsid w:val="00502857"/>
    <w:rsid w:val="005029A2"/>
    <w:rsid w:val="00502C86"/>
    <w:rsid w:val="00502FCA"/>
    <w:rsid w:val="00503195"/>
    <w:rsid w:val="005033EE"/>
    <w:rsid w:val="00503421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A73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C0F"/>
    <w:rsid w:val="00513F8F"/>
    <w:rsid w:val="0051426D"/>
    <w:rsid w:val="005147E7"/>
    <w:rsid w:val="005149A2"/>
    <w:rsid w:val="00514CEE"/>
    <w:rsid w:val="005150E4"/>
    <w:rsid w:val="00515319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D65"/>
    <w:rsid w:val="00521DD9"/>
    <w:rsid w:val="005221A4"/>
    <w:rsid w:val="00522201"/>
    <w:rsid w:val="005224E2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AA9"/>
    <w:rsid w:val="00526C8A"/>
    <w:rsid w:val="00526CD6"/>
    <w:rsid w:val="005272A8"/>
    <w:rsid w:val="00527489"/>
    <w:rsid w:val="00527860"/>
    <w:rsid w:val="00527A58"/>
    <w:rsid w:val="0053012B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61"/>
    <w:rsid w:val="00533E36"/>
    <w:rsid w:val="00533F4E"/>
    <w:rsid w:val="00533F77"/>
    <w:rsid w:val="00534238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5EA5"/>
    <w:rsid w:val="00536189"/>
    <w:rsid w:val="005368CB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6D7"/>
    <w:rsid w:val="00543703"/>
    <w:rsid w:val="00543A06"/>
    <w:rsid w:val="00543A66"/>
    <w:rsid w:val="00543A83"/>
    <w:rsid w:val="00543FA3"/>
    <w:rsid w:val="005442D1"/>
    <w:rsid w:val="005443FF"/>
    <w:rsid w:val="005452C0"/>
    <w:rsid w:val="0054556F"/>
    <w:rsid w:val="005456AD"/>
    <w:rsid w:val="00545C3D"/>
    <w:rsid w:val="00545C65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6E4B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352"/>
    <w:rsid w:val="00552569"/>
    <w:rsid w:val="005528E1"/>
    <w:rsid w:val="00552E20"/>
    <w:rsid w:val="00552FF4"/>
    <w:rsid w:val="005538D7"/>
    <w:rsid w:val="00553A48"/>
    <w:rsid w:val="00553ABB"/>
    <w:rsid w:val="0055410A"/>
    <w:rsid w:val="0055459C"/>
    <w:rsid w:val="005546A4"/>
    <w:rsid w:val="0055477D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6BE"/>
    <w:rsid w:val="00563FD2"/>
    <w:rsid w:val="005640FD"/>
    <w:rsid w:val="0056434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15"/>
    <w:rsid w:val="005719F4"/>
    <w:rsid w:val="00571B71"/>
    <w:rsid w:val="005724B6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D32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CFE"/>
    <w:rsid w:val="00580DAE"/>
    <w:rsid w:val="00581081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BF6"/>
    <w:rsid w:val="00591B9C"/>
    <w:rsid w:val="00592083"/>
    <w:rsid w:val="00592160"/>
    <w:rsid w:val="005923C9"/>
    <w:rsid w:val="005925C1"/>
    <w:rsid w:val="0059284F"/>
    <w:rsid w:val="00592D26"/>
    <w:rsid w:val="00592DBC"/>
    <w:rsid w:val="00592E68"/>
    <w:rsid w:val="0059323A"/>
    <w:rsid w:val="00593447"/>
    <w:rsid w:val="00594131"/>
    <w:rsid w:val="005943C6"/>
    <w:rsid w:val="005946E2"/>
    <w:rsid w:val="0059486C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AF"/>
    <w:rsid w:val="00597A36"/>
    <w:rsid w:val="00597B30"/>
    <w:rsid w:val="00597DF6"/>
    <w:rsid w:val="005A0274"/>
    <w:rsid w:val="005A049F"/>
    <w:rsid w:val="005A0585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5279"/>
    <w:rsid w:val="005A53FA"/>
    <w:rsid w:val="005A588D"/>
    <w:rsid w:val="005A59CF"/>
    <w:rsid w:val="005A5B54"/>
    <w:rsid w:val="005A5D58"/>
    <w:rsid w:val="005A670B"/>
    <w:rsid w:val="005A6965"/>
    <w:rsid w:val="005A6A3A"/>
    <w:rsid w:val="005A6E87"/>
    <w:rsid w:val="005A7F72"/>
    <w:rsid w:val="005B0979"/>
    <w:rsid w:val="005B0A7D"/>
    <w:rsid w:val="005B0F18"/>
    <w:rsid w:val="005B1197"/>
    <w:rsid w:val="005B16CC"/>
    <w:rsid w:val="005B18BB"/>
    <w:rsid w:val="005B2228"/>
    <w:rsid w:val="005B2899"/>
    <w:rsid w:val="005B2DA2"/>
    <w:rsid w:val="005B2EB8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824"/>
    <w:rsid w:val="005B785E"/>
    <w:rsid w:val="005B7A4C"/>
    <w:rsid w:val="005B7A5C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9D2"/>
    <w:rsid w:val="005C1BF2"/>
    <w:rsid w:val="005C2144"/>
    <w:rsid w:val="005C247C"/>
    <w:rsid w:val="005C2D32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4A2"/>
    <w:rsid w:val="005D25D7"/>
    <w:rsid w:val="005D2A49"/>
    <w:rsid w:val="005D2CB0"/>
    <w:rsid w:val="005D2E2C"/>
    <w:rsid w:val="005D2EE8"/>
    <w:rsid w:val="005D3534"/>
    <w:rsid w:val="005D3707"/>
    <w:rsid w:val="005D3AF0"/>
    <w:rsid w:val="005D3BF1"/>
    <w:rsid w:val="005D3BFD"/>
    <w:rsid w:val="005D46E9"/>
    <w:rsid w:val="005D5012"/>
    <w:rsid w:val="005D5E46"/>
    <w:rsid w:val="005D5FEE"/>
    <w:rsid w:val="005D609E"/>
    <w:rsid w:val="005D64A5"/>
    <w:rsid w:val="005D6929"/>
    <w:rsid w:val="005D6B30"/>
    <w:rsid w:val="005D6E1C"/>
    <w:rsid w:val="005D7539"/>
    <w:rsid w:val="005D7E04"/>
    <w:rsid w:val="005E0082"/>
    <w:rsid w:val="005E02E2"/>
    <w:rsid w:val="005E06E1"/>
    <w:rsid w:val="005E0899"/>
    <w:rsid w:val="005E0E2A"/>
    <w:rsid w:val="005E1393"/>
    <w:rsid w:val="005E1411"/>
    <w:rsid w:val="005E192F"/>
    <w:rsid w:val="005E2972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6FA"/>
    <w:rsid w:val="005F06FD"/>
    <w:rsid w:val="005F0AD2"/>
    <w:rsid w:val="005F0B4C"/>
    <w:rsid w:val="005F0B53"/>
    <w:rsid w:val="005F0C46"/>
    <w:rsid w:val="005F1FE4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6D0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ACE"/>
    <w:rsid w:val="00606D70"/>
    <w:rsid w:val="00606EB0"/>
    <w:rsid w:val="0060745F"/>
    <w:rsid w:val="006074B1"/>
    <w:rsid w:val="00607ADE"/>
    <w:rsid w:val="00607D6D"/>
    <w:rsid w:val="00607E68"/>
    <w:rsid w:val="00610224"/>
    <w:rsid w:val="006102C6"/>
    <w:rsid w:val="006103F0"/>
    <w:rsid w:val="00610C42"/>
    <w:rsid w:val="006113A9"/>
    <w:rsid w:val="00611C82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C82"/>
    <w:rsid w:val="00616F90"/>
    <w:rsid w:val="00617042"/>
    <w:rsid w:val="0061717B"/>
    <w:rsid w:val="0061717F"/>
    <w:rsid w:val="0061730B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022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C2C"/>
    <w:rsid w:val="00624C6E"/>
    <w:rsid w:val="00624FB3"/>
    <w:rsid w:val="00625B24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1007"/>
    <w:rsid w:val="00631826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720A"/>
    <w:rsid w:val="006373C7"/>
    <w:rsid w:val="00637E00"/>
    <w:rsid w:val="006401C6"/>
    <w:rsid w:val="00640207"/>
    <w:rsid w:val="00640222"/>
    <w:rsid w:val="00640566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4E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CB3"/>
    <w:rsid w:val="00647D9C"/>
    <w:rsid w:val="00650150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103"/>
    <w:rsid w:val="00653217"/>
    <w:rsid w:val="00653273"/>
    <w:rsid w:val="00653876"/>
    <w:rsid w:val="00653FED"/>
    <w:rsid w:val="0065424F"/>
    <w:rsid w:val="00654338"/>
    <w:rsid w:val="006544F6"/>
    <w:rsid w:val="0065454E"/>
    <w:rsid w:val="00654CB5"/>
    <w:rsid w:val="00654FE2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CD1"/>
    <w:rsid w:val="00657F67"/>
    <w:rsid w:val="006605DC"/>
    <w:rsid w:val="006611DC"/>
    <w:rsid w:val="00661456"/>
    <w:rsid w:val="0066146F"/>
    <w:rsid w:val="00661636"/>
    <w:rsid w:val="00661CC2"/>
    <w:rsid w:val="00662166"/>
    <w:rsid w:val="00662DC0"/>
    <w:rsid w:val="00662F38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BF"/>
    <w:rsid w:val="006707E5"/>
    <w:rsid w:val="006709F4"/>
    <w:rsid w:val="00670AD6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2F3C"/>
    <w:rsid w:val="0067321B"/>
    <w:rsid w:val="006733E3"/>
    <w:rsid w:val="006735BC"/>
    <w:rsid w:val="00673BDE"/>
    <w:rsid w:val="00673D6E"/>
    <w:rsid w:val="00673EB7"/>
    <w:rsid w:val="00673FBF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87F3A"/>
    <w:rsid w:val="006901DB"/>
    <w:rsid w:val="00690A41"/>
    <w:rsid w:val="00690D12"/>
    <w:rsid w:val="00690F0E"/>
    <w:rsid w:val="0069155B"/>
    <w:rsid w:val="006919C5"/>
    <w:rsid w:val="00691A1A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3BE"/>
    <w:rsid w:val="0069447C"/>
    <w:rsid w:val="006949AD"/>
    <w:rsid w:val="006949CB"/>
    <w:rsid w:val="00694E1F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A57"/>
    <w:rsid w:val="006B6346"/>
    <w:rsid w:val="006B6AD0"/>
    <w:rsid w:val="006B6BA3"/>
    <w:rsid w:val="006B6C83"/>
    <w:rsid w:val="006B6C95"/>
    <w:rsid w:val="006B6D41"/>
    <w:rsid w:val="006B7037"/>
    <w:rsid w:val="006B725C"/>
    <w:rsid w:val="006B7864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77"/>
    <w:rsid w:val="006C23DC"/>
    <w:rsid w:val="006C25C0"/>
    <w:rsid w:val="006C2604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C9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910"/>
    <w:rsid w:val="006D3D01"/>
    <w:rsid w:val="006D3DDE"/>
    <w:rsid w:val="006D40DF"/>
    <w:rsid w:val="006D4133"/>
    <w:rsid w:val="006D4373"/>
    <w:rsid w:val="006D492A"/>
    <w:rsid w:val="006D493C"/>
    <w:rsid w:val="006D4D21"/>
    <w:rsid w:val="006D5457"/>
    <w:rsid w:val="006D59BF"/>
    <w:rsid w:val="006D5A62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A6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86"/>
    <w:rsid w:val="006F1E30"/>
    <w:rsid w:val="006F1F34"/>
    <w:rsid w:val="006F20A6"/>
    <w:rsid w:val="006F291E"/>
    <w:rsid w:val="006F3052"/>
    <w:rsid w:val="006F314D"/>
    <w:rsid w:val="006F3A3A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55"/>
    <w:rsid w:val="006F5674"/>
    <w:rsid w:val="006F5B41"/>
    <w:rsid w:val="006F5F79"/>
    <w:rsid w:val="006F65FF"/>
    <w:rsid w:val="006F6689"/>
    <w:rsid w:val="006F6740"/>
    <w:rsid w:val="006F6FEA"/>
    <w:rsid w:val="006F6FFD"/>
    <w:rsid w:val="006F70E1"/>
    <w:rsid w:val="006F72EC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0C9A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FDB"/>
    <w:rsid w:val="007131B0"/>
    <w:rsid w:val="0071371F"/>
    <w:rsid w:val="0071374D"/>
    <w:rsid w:val="00713B44"/>
    <w:rsid w:val="00714065"/>
    <w:rsid w:val="00714186"/>
    <w:rsid w:val="00714312"/>
    <w:rsid w:val="0071459D"/>
    <w:rsid w:val="00714796"/>
    <w:rsid w:val="00714CA1"/>
    <w:rsid w:val="00714D6A"/>
    <w:rsid w:val="007151CA"/>
    <w:rsid w:val="007151F9"/>
    <w:rsid w:val="007152EF"/>
    <w:rsid w:val="0071531D"/>
    <w:rsid w:val="00715709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17EAD"/>
    <w:rsid w:val="00720041"/>
    <w:rsid w:val="007202C0"/>
    <w:rsid w:val="00720668"/>
    <w:rsid w:val="00720759"/>
    <w:rsid w:val="007210FB"/>
    <w:rsid w:val="007215A9"/>
    <w:rsid w:val="0072190B"/>
    <w:rsid w:val="007219E8"/>
    <w:rsid w:val="00721B34"/>
    <w:rsid w:val="00721DB3"/>
    <w:rsid w:val="00721E1D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A04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0207"/>
    <w:rsid w:val="00730A9B"/>
    <w:rsid w:val="00730D95"/>
    <w:rsid w:val="0073128B"/>
    <w:rsid w:val="0073150C"/>
    <w:rsid w:val="0073171A"/>
    <w:rsid w:val="007325D3"/>
    <w:rsid w:val="00732885"/>
    <w:rsid w:val="00732B63"/>
    <w:rsid w:val="00732D0F"/>
    <w:rsid w:val="00733858"/>
    <w:rsid w:val="00733A80"/>
    <w:rsid w:val="00733BC0"/>
    <w:rsid w:val="00733D81"/>
    <w:rsid w:val="0073497A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3EB3"/>
    <w:rsid w:val="00744055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F9"/>
    <w:rsid w:val="00751574"/>
    <w:rsid w:val="00751F76"/>
    <w:rsid w:val="00752497"/>
    <w:rsid w:val="007524E2"/>
    <w:rsid w:val="00752FE7"/>
    <w:rsid w:val="007531F5"/>
    <w:rsid w:val="0075327B"/>
    <w:rsid w:val="007539D1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E9"/>
    <w:rsid w:val="0075777E"/>
    <w:rsid w:val="00757A61"/>
    <w:rsid w:val="00757A75"/>
    <w:rsid w:val="00757CD9"/>
    <w:rsid w:val="00757E32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9FB"/>
    <w:rsid w:val="00761A37"/>
    <w:rsid w:val="00761D24"/>
    <w:rsid w:val="00761E2B"/>
    <w:rsid w:val="00761FDF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272"/>
    <w:rsid w:val="0077046F"/>
    <w:rsid w:val="00770506"/>
    <w:rsid w:val="00770CEE"/>
    <w:rsid w:val="00771504"/>
    <w:rsid w:val="007720D6"/>
    <w:rsid w:val="007720FE"/>
    <w:rsid w:val="007721AD"/>
    <w:rsid w:val="00772774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145"/>
    <w:rsid w:val="007775DE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5E57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5E7"/>
    <w:rsid w:val="007875F8"/>
    <w:rsid w:val="00787736"/>
    <w:rsid w:val="00787A55"/>
    <w:rsid w:val="00787FF1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AD3"/>
    <w:rsid w:val="00792BB0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8C6"/>
    <w:rsid w:val="007A2BFF"/>
    <w:rsid w:val="007A2D56"/>
    <w:rsid w:val="007A2EDB"/>
    <w:rsid w:val="007A32E9"/>
    <w:rsid w:val="007A3395"/>
    <w:rsid w:val="007A3505"/>
    <w:rsid w:val="007A3BF2"/>
    <w:rsid w:val="007A4338"/>
    <w:rsid w:val="007A4AF1"/>
    <w:rsid w:val="007A4B32"/>
    <w:rsid w:val="007A5050"/>
    <w:rsid w:val="007A5288"/>
    <w:rsid w:val="007A57F8"/>
    <w:rsid w:val="007A5886"/>
    <w:rsid w:val="007A5AEB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C86"/>
    <w:rsid w:val="007A7228"/>
    <w:rsid w:val="007A75A3"/>
    <w:rsid w:val="007A7706"/>
    <w:rsid w:val="007A7AD5"/>
    <w:rsid w:val="007A7CF7"/>
    <w:rsid w:val="007B0253"/>
    <w:rsid w:val="007B073B"/>
    <w:rsid w:val="007B0E3C"/>
    <w:rsid w:val="007B1061"/>
    <w:rsid w:val="007B185E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6136"/>
    <w:rsid w:val="007B630D"/>
    <w:rsid w:val="007B65B3"/>
    <w:rsid w:val="007B67E6"/>
    <w:rsid w:val="007B6FC1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7C5"/>
    <w:rsid w:val="007C59DA"/>
    <w:rsid w:val="007C5CE6"/>
    <w:rsid w:val="007C5D61"/>
    <w:rsid w:val="007C5DB6"/>
    <w:rsid w:val="007C5EB9"/>
    <w:rsid w:val="007C64BC"/>
    <w:rsid w:val="007C661B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09"/>
    <w:rsid w:val="007D163B"/>
    <w:rsid w:val="007D16BD"/>
    <w:rsid w:val="007D1B7C"/>
    <w:rsid w:val="007D214A"/>
    <w:rsid w:val="007D2A09"/>
    <w:rsid w:val="007D2C9F"/>
    <w:rsid w:val="007D31A6"/>
    <w:rsid w:val="007D357E"/>
    <w:rsid w:val="007D37BF"/>
    <w:rsid w:val="007D3889"/>
    <w:rsid w:val="007D39D7"/>
    <w:rsid w:val="007D3BE0"/>
    <w:rsid w:val="007D3C9F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960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3F5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FB"/>
    <w:rsid w:val="007F375A"/>
    <w:rsid w:val="007F3960"/>
    <w:rsid w:val="007F3BD3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F2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2410"/>
    <w:rsid w:val="00802504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BEA"/>
    <w:rsid w:val="00810DE9"/>
    <w:rsid w:val="00810EAE"/>
    <w:rsid w:val="00811036"/>
    <w:rsid w:val="00811C6A"/>
    <w:rsid w:val="00811E15"/>
    <w:rsid w:val="00812027"/>
    <w:rsid w:val="008123D5"/>
    <w:rsid w:val="008124FE"/>
    <w:rsid w:val="008127B0"/>
    <w:rsid w:val="00812FE3"/>
    <w:rsid w:val="008134B2"/>
    <w:rsid w:val="00813CE0"/>
    <w:rsid w:val="00814072"/>
    <w:rsid w:val="008142CD"/>
    <w:rsid w:val="0081433F"/>
    <w:rsid w:val="00814500"/>
    <w:rsid w:val="0081491F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EA9"/>
    <w:rsid w:val="00817F27"/>
    <w:rsid w:val="00820224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79C"/>
    <w:rsid w:val="00831CD4"/>
    <w:rsid w:val="00832142"/>
    <w:rsid w:val="00832C18"/>
    <w:rsid w:val="00832C59"/>
    <w:rsid w:val="00832CAF"/>
    <w:rsid w:val="0083311A"/>
    <w:rsid w:val="0083335E"/>
    <w:rsid w:val="008337E2"/>
    <w:rsid w:val="00833837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1C4"/>
    <w:rsid w:val="0084296C"/>
    <w:rsid w:val="00842B07"/>
    <w:rsid w:val="00842B49"/>
    <w:rsid w:val="00842DB7"/>
    <w:rsid w:val="00842E67"/>
    <w:rsid w:val="008431FF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53BF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57E1F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C5F"/>
    <w:rsid w:val="00862E3A"/>
    <w:rsid w:val="00863096"/>
    <w:rsid w:val="00863267"/>
    <w:rsid w:val="00863479"/>
    <w:rsid w:val="00863AA0"/>
    <w:rsid w:val="00863EFE"/>
    <w:rsid w:val="00864305"/>
    <w:rsid w:val="008647D5"/>
    <w:rsid w:val="00864A9F"/>
    <w:rsid w:val="00864C02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A40"/>
    <w:rsid w:val="00881F28"/>
    <w:rsid w:val="008825EC"/>
    <w:rsid w:val="008829DC"/>
    <w:rsid w:val="00882BB1"/>
    <w:rsid w:val="00882FE1"/>
    <w:rsid w:val="00883004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771"/>
    <w:rsid w:val="00887844"/>
    <w:rsid w:val="00887FEF"/>
    <w:rsid w:val="00890786"/>
    <w:rsid w:val="008907B2"/>
    <w:rsid w:val="00890A5B"/>
    <w:rsid w:val="00890BCD"/>
    <w:rsid w:val="00890E0D"/>
    <w:rsid w:val="00890F04"/>
    <w:rsid w:val="00890FBE"/>
    <w:rsid w:val="00891C65"/>
    <w:rsid w:val="00891F63"/>
    <w:rsid w:val="00892253"/>
    <w:rsid w:val="008922DF"/>
    <w:rsid w:val="00892314"/>
    <w:rsid w:val="00892492"/>
    <w:rsid w:val="00893024"/>
    <w:rsid w:val="00893B3B"/>
    <w:rsid w:val="00893BA4"/>
    <w:rsid w:val="00893D63"/>
    <w:rsid w:val="00893DB3"/>
    <w:rsid w:val="00894555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9EB"/>
    <w:rsid w:val="008A2AAE"/>
    <w:rsid w:val="008A2F26"/>
    <w:rsid w:val="008A2FA0"/>
    <w:rsid w:val="008A3033"/>
    <w:rsid w:val="008A36ED"/>
    <w:rsid w:val="008A3898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99B"/>
    <w:rsid w:val="008B6E5C"/>
    <w:rsid w:val="008C0881"/>
    <w:rsid w:val="008C1161"/>
    <w:rsid w:val="008C1876"/>
    <w:rsid w:val="008C1EA3"/>
    <w:rsid w:val="008C2236"/>
    <w:rsid w:val="008C2426"/>
    <w:rsid w:val="008C2453"/>
    <w:rsid w:val="008C26B4"/>
    <w:rsid w:val="008C2767"/>
    <w:rsid w:val="008C45E1"/>
    <w:rsid w:val="008C4B47"/>
    <w:rsid w:val="008C570A"/>
    <w:rsid w:val="008C59D5"/>
    <w:rsid w:val="008C5B10"/>
    <w:rsid w:val="008C61A7"/>
    <w:rsid w:val="008C6780"/>
    <w:rsid w:val="008C6970"/>
    <w:rsid w:val="008C698E"/>
    <w:rsid w:val="008C6BC6"/>
    <w:rsid w:val="008C6C7A"/>
    <w:rsid w:val="008C6F4F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459E"/>
    <w:rsid w:val="008D4650"/>
    <w:rsid w:val="008D508F"/>
    <w:rsid w:val="008D538D"/>
    <w:rsid w:val="008D5746"/>
    <w:rsid w:val="008D5879"/>
    <w:rsid w:val="008D58F4"/>
    <w:rsid w:val="008D592F"/>
    <w:rsid w:val="008D5FCD"/>
    <w:rsid w:val="008D6255"/>
    <w:rsid w:val="008D65B3"/>
    <w:rsid w:val="008D6733"/>
    <w:rsid w:val="008D6BDB"/>
    <w:rsid w:val="008D6F52"/>
    <w:rsid w:val="008D6F90"/>
    <w:rsid w:val="008D72BB"/>
    <w:rsid w:val="008D7554"/>
    <w:rsid w:val="008D7615"/>
    <w:rsid w:val="008D76A0"/>
    <w:rsid w:val="008D7787"/>
    <w:rsid w:val="008D791A"/>
    <w:rsid w:val="008D7DEB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2E"/>
    <w:rsid w:val="008E2562"/>
    <w:rsid w:val="008E2B47"/>
    <w:rsid w:val="008E2BFC"/>
    <w:rsid w:val="008E2FAD"/>
    <w:rsid w:val="008E335D"/>
    <w:rsid w:val="008E378A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43"/>
    <w:rsid w:val="008F7365"/>
    <w:rsid w:val="008F793B"/>
    <w:rsid w:val="008F7BD6"/>
    <w:rsid w:val="008F7CEF"/>
    <w:rsid w:val="008F7D9E"/>
    <w:rsid w:val="009000FD"/>
    <w:rsid w:val="009003C2"/>
    <w:rsid w:val="00900953"/>
    <w:rsid w:val="00900B17"/>
    <w:rsid w:val="00900B60"/>
    <w:rsid w:val="00900DDE"/>
    <w:rsid w:val="00900DF1"/>
    <w:rsid w:val="00900E2E"/>
    <w:rsid w:val="009011F3"/>
    <w:rsid w:val="009012ED"/>
    <w:rsid w:val="00901837"/>
    <w:rsid w:val="0090183C"/>
    <w:rsid w:val="00901845"/>
    <w:rsid w:val="0090228E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C05"/>
    <w:rsid w:val="00905F49"/>
    <w:rsid w:val="00906100"/>
    <w:rsid w:val="009067B8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B9A"/>
    <w:rsid w:val="0091610F"/>
    <w:rsid w:val="00916187"/>
    <w:rsid w:val="009161BA"/>
    <w:rsid w:val="0092078E"/>
    <w:rsid w:val="00920848"/>
    <w:rsid w:val="00920AA4"/>
    <w:rsid w:val="00920FA1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98"/>
    <w:rsid w:val="00923151"/>
    <w:rsid w:val="009235CF"/>
    <w:rsid w:val="00923821"/>
    <w:rsid w:val="00924108"/>
    <w:rsid w:val="00924116"/>
    <w:rsid w:val="00924491"/>
    <w:rsid w:val="00924AB6"/>
    <w:rsid w:val="00924CEC"/>
    <w:rsid w:val="0092507E"/>
    <w:rsid w:val="009250C2"/>
    <w:rsid w:val="00925267"/>
    <w:rsid w:val="00925836"/>
    <w:rsid w:val="0092591F"/>
    <w:rsid w:val="00925B66"/>
    <w:rsid w:val="00925DD1"/>
    <w:rsid w:val="00925FA3"/>
    <w:rsid w:val="009260D2"/>
    <w:rsid w:val="009260EC"/>
    <w:rsid w:val="00926264"/>
    <w:rsid w:val="0092656D"/>
    <w:rsid w:val="00926595"/>
    <w:rsid w:val="0092698B"/>
    <w:rsid w:val="009269EB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89C"/>
    <w:rsid w:val="00931DF8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8AD"/>
    <w:rsid w:val="00934FFD"/>
    <w:rsid w:val="009359C0"/>
    <w:rsid w:val="00935A10"/>
    <w:rsid w:val="00935B52"/>
    <w:rsid w:val="009360F7"/>
    <w:rsid w:val="0093634D"/>
    <w:rsid w:val="00936D07"/>
    <w:rsid w:val="009370A6"/>
    <w:rsid w:val="0093737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4BFA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B47"/>
    <w:rsid w:val="00951C7E"/>
    <w:rsid w:val="00951CF6"/>
    <w:rsid w:val="0095245C"/>
    <w:rsid w:val="00952548"/>
    <w:rsid w:val="009525E8"/>
    <w:rsid w:val="00952ACA"/>
    <w:rsid w:val="00953082"/>
    <w:rsid w:val="00953424"/>
    <w:rsid w:val="009535B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C89"/>
    <w:rsid w:val="00964594"/>
    <w:rsid w:val="00964784"/>
    <w:rsid w:val="009648EB"/>
    <w:rsid w:val="00964B12"/>
    <w:rsid w:val="00964E3C"/>
    <w:rsid w:val="00964E69"/>
    <w:rsid w:val="0096504D"/>
    <w:rsid w:val="00965493"/>
    <w:rsid w:val="009654F0"/>
    <w:rsid w:val="009659EA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68A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12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D1B"/>
    <w:rsid w:val="00976FFB"/>
    <w:rsid w:val="00977620"/>
    <w:rsid w:val="00977852"/>
    <w:rsid w:val="009778AB"/>
    <w:rsid w:val="00980403"/>
    <w:rsid w:val="009804CB"/>
    <w:rsid w:val="009809DD"/>
    <w:rsid w:val="00980A94"/>
    <w:rsid w:val="00980ACA"/>
    <w:rsid w:val="00980C2B"/>
    <w:rsid w:val="00980F14"/>
    <w:rsid w:val="00981BAF"/>
    <w:rsid w:val="00982314"/>
    <w:rsid w:val="0098237F"/>
    <w:rsid w:val="0098244A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557"/>
    <w:rsid w:val="00990E93"/>
    <w:rsid w:val="009915B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C90"/>
    <w:rsid w:val="009A6EE7"/>
    <w:rsid w:val="009A7154"/>
    <w:rsid w:val="009A751E"/>
    <w:rsid w:val="009A78D1"/>
    <w:rsid w:val="009A78DE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68A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361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610"/>
    <w:rsid w:val="009D5BBF"/>
    <w:rsid w:val="009D5FF2"/>
    <w:rsid w:val="009D60B8"/>
    <w:rsid w:val="009D610C"/>
    <w:rsid w:val="009D62E7"/>
    <w:rsid w:val="009D6624"/>
    <w:rsid w:val="009D6BF6"/>
    <w:rsid w:val="009D6C98"/>
    <w:rsid w:val="009D6D66"/>
    <w:rsid w:val="009D6F4D"/>
    <w:rsid w:val="009D75A4"/>
    <w:rsid w:val="009D785E"/>
    <w:rsid w:val="009D7F89"/>
    <w:rsid w:val="009E04A9"/>
    <w:rsid w:val="009E04FB"/>
    <w:rsid w:val="009E0871"/>
    <w:rsid w:val="009E0D9F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BE6"/>
    <w:rsid w:val="009E2DD3"/>
    <w:rsid w:val="009E2EAE"/>
    <w:rsid w:val="009E2F97"/>
    <w:rsid w:val="009E3644"/>
    <w:rsid w:val="009E3790"/>
    <w:rsid w:val="009E3C31"/>
    <w:rsid w:val="009E3DFD"/>
    <w:rsid w:val="009E4414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0DB4"/>
    <w:rsid w:val="009F0E76"/>
    <w:rsid w:val="009F1737"/>
    <w:rsid w:val="009F187B"/>
    <w:rsid w:val="009F1933"/>
    <w:rsid w:val="009F1FAA"/>
    <w:rsid w:val="009F20E6"/>
    <w:rsid w:val="009F2A94"/>
    <w:rsid w:val="009F2AAF"/>
    <w:rsid w:val="009F2E7E"/>
    <w:rsid w:val="009F3281"/>
    <w:rsid w:val="009F3A4B"/>
    <w:rsid w:val="009F4196"/>
    <w:rsid w:val="009F41E1"/>
    <w:rsid w:val="009F4271"/>
    <w:rsid w:val="009F4375"/>
    <w:rsid w:val="009F479C"/>
    <w:rsid w:val="009F4F05"/>
    <w:rsid w:val="009F526F"/>
    <w:rsid w:val="009F5606"/>
    <w:rsid w:val="009F5768"/>
    <w:rsid w:val="009F5CA4"/>
    <w:rsid w:val="009F6410"/>
    <w:rsid w:val="009F6457"/>
    <w:rsid w:val="009F6537"/>
    <w:rsid w:val="009F696B"/>
    <w:rsid w:val="009F7169"/>
    <w:rsid w:val="009F7883"/>
    <w:rsid w:val="009F79BE"/>
    <w:rsid w:val="00A0018E"/>
    <w:rsid w:val="00A00197"/>
    <w:rsid w:val="00A006E2"/>
    <w:rsid w:val="00A007BF"/>
    <w:rsid w:val="00A00B60"/>
    <w:rsid w:val="00A01006"/>
    <w:rsid w:val="00A01A78"/>
    <w:rsid w:val="00A02B26"/>
    <w:rsid w:val="00A02BEC"/>
    <w:rsid w:val="00A02C96"/>
    <w:rsid w:val="00A02D52"/>
    <w:rsid w:val="00A02FBC"/>
    <w:rsid w:val="00A03058"/>
    <w:rsid w:val="00A03705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07EAF"/>
    <w:rsid w:val="00A10230"/>
    <w:rsid w:val="00A104B9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22B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B7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104B"/>
    <w:rsid w:val="00A210E9"/>
    <w:rsid w:val="00A2182D"/>
    <w:rsid w:val="00A218AE"/>
    <w:rsid w:val="00A21A9D"/>
    <w:rsid w:val="00A21AAA"/>
    <w:rsid w:val="00A21E51"/>
    <w:rsid w:val="00A22132"/>
    <w:rsid w:val="00A22207"/>
    <w:rsid w:val="00A22664"/>
    <w:rsid w:val="00A23051"/>
    <w:rsid w:val="00A23243"/>
    <w:rsid w:val="00A23590"/>
    <w:rsid w:val="00A2374F"/>
    <w:rsid w:val="00A23921"/>
    <w:rsid w:val="00A23CE4"/>
    <w:rsid w:val="00A23E0D"/>
    <w:rsid w:val="00A24002"/>
    <w:rsid w:val="00A241FF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DAF"/>
    <w:rsid w:val="00A3135B"/>
    <w:rsid w:val="00A313D0"/>
    <w:rsid w:val="00A314A9"/>
    <w:rsid w:val="00A31591"/>
    <w:rsid w:val="00A31880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005"/>
    <w:rsid w:val="00A34685"/>
    <w:rsid w:val="00A34DA0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424E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4DD5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31AB"/>
    <w:rsid w:val="00A63244"/>
    <w:rsid w:val="00A6367F"/>
    <w:rsid w:val="00A63872"/>
    <w:rsid w:val="00A63A37"/>
    <w:rsid w:val="00A63C62"/>
    <w:rsid w:val="00A64196"/>
    <w:rsid w:val="00A644C6"/>
    <w:rsid w:val="00A645FF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0D4F"/>
    <w:rsid w:val="00A7141F"/>
    <w:rsid w:val="00A7170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615F"/>
    <w:rsid w:val="00A7634B"/>
    <w:rsid w:val="00A764B9"/>
    <w:rsid w:val="00A76574"/>
    <w:rsid w:val="00A76696"/>
    <w:rsid w:val="00A76A52"/>
    <w:rsid w:val="00A76A59"/>
    <w:rsid w:val="00A76BF2"/>
    <w:rsid w:val="00A76C61"/>
    <w:rsid w:val="00A76CE5"/>
    <w:rsid w:val="00A770A5"/>
    <w:rsid w:val="00A7735F"/>
    <w:rsid w:val="00A806D6"/>
    <w:rsid w:val="00A8135C"/>
    <w:rsid w:val="00A81633"/>
    <w:rsid w:val="00A81694"/>
    <w:rsid w:val="00A81BDA"/>
    <w:rsid w:val="00A81D27"/>
    <w:rsid w:val="00A81D9B"/>
    <w:rsid w:val="00A8216A"/>
    <w:rsid w:val="00A8221B"/>
    <w:rsid w:val="00A82322"/>
    <w:rsid w:val="00A82508"/>
    <w:rsid w:val="00A82C1E"/>
    <w:rsid w:val="00A82D84"/>
    <w:rsid w:val="00A831F0"/>
    <w:rsid w:val="00A833B6"/>
    <w:rsid w:val="00A835B2"/>
    <w:rsid w:val="00A83BF1"/>
    <w:rsid w:val="00A83CA0"/>
    <w:rsid w:val="00A84298"/>
    <w:rsid w:val="00A844CE"/>
    <w:rsid w:val="00A84EBF"/>
    <w:rsid w:val="00A851F0"/>
    <w:rsid w:val="00A85237"/>
    <w:rsid w:val="00A8523D"/>
    <w:rsid w:val="00A85628"/>
    <w:rsid w:val="00A85661"/>
    <w:rsid w:val="00A85FFF"/>
    <w:rsid w:val="00A86725"/>
    <w:rsid w:val="00A867E7"/>
    <w:rsid w:val="00A86A13"/>
    <w:rsid w:val="00A86F67"/>
    <w:rsid w:val="00A86FEF"/>
    <w:rsid w:val="00A8706A"/>
    <w:rsid w:val="00A87482"/>
    <w:rsid w:val="00A87936"/>
    <w:rsid w:val="00A879E8"/>
    <w:rsid w:val="00A87BF6"/>
    <w:rsid w:val="00A87F4E"/>
    <w:rsid w:val="00A90134"/>
    <w:rsid w:val="00A901CB"/>
    <w:rsid w:val="00A9033B"/>
    <w:rsid w:val="00A905F1"/>
    <w:rsid w:val="00A9063D"/>
    <w:rsid w:val="00A90A45"/>
    <w:rsid w:val="00A90E27"/>
    <w:rsid w:val="00A90EB6"/>
    <w:rsid w:val="00A91218"/>
    <w:rsid w:val="00A91469"/>
    <w:rsid w:val="00A9164F"/>
    <w:rsid w:val="00A91E3B"/>
    <w:rsid w:val="00A91F3E"/>
    <w:rsid w:val="00A92457"/>
    <w:rsid w:val="00A927EE"/>
    <w:rsid w:val="00A9294B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F1E"/>
    <w:rsid w:val="00A9505F"/>
    <w:rsid w:val="00A9508C"/>
    <w:rsid w:val="00A9526D"/>
    <w:rsid w:val="00A958E9"/>
    <w:rsid w:val="00A95A3E"/>
    <w:rsid w:val="00A96058"/>
    <w:rsid w:val="00A964EC"/>
    <w:rsid w:val="00A966C6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184"/>
    <w:rsid w:val="00AA2712"/>
    <w:rsid w:val="00AA271C"/>
    <w:rsid w:val="00AA29F2"/>
    <w:rsid w:val="00AA2CD8"/>
    <w:rsid w:val="00AA30A2"/>
    <w:rsid w:val="00AA32EC"/>
    <w:rsid w:val="00AA461D"/>
    <w:rsid w:val="00AA4A92"/>
    <w:rsid w:val="00AA4C09"/>
    <w:rsid w:val="00AA4F41"/>
    <w:rsid w:val="00AA52DB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9EF"/>
    <w:rsid w:val="00AA6F21"/>
    <w:rsid w:val="00AA6F9A"/>
    <w:rsid w:val="00AA6FF4"/>
    <w:rsid w:val="00AA7C4F"/>
    <w:rsid w:val="00AB001C"/>
    <w:rsid w:val="00AB02C8"/>
    <w:rsid w:val="00AB05BC"/>
    <w:rsid w:val="00AB06B8"/>
    <w:rsid w:val="00AB06E6"/>
    <w:rsid w:val="00AB07E9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B7A00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CC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DE9"/>
    <w:rsid w:val="00AD02E0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839"/>
    <w:rsid w:val="00AD3935"/>
    <w:rsid w:val="00AD3BEC"/>
    <w:rsid w:val="00AD4597"/>
    <w:rsid w:val="00AD48F9"/>
    <w:rsid w:val="00AD4922"/>
    <w:rsid w:val="00AD4C34"/>
    <w:rsid w:val="00AD5699"/>
    <w:rsid w:val="00AD57E1"/>
    <w:rsid w:val="00AD5CA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C74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D5C"/>
    <w:rsid w:val="00AF5F78"/>
    <w:rsid w:val="00AF6369"/>
    <w:rsid w:val="00AF63A9"/>
    <w:rsid w:val="00AF6591"/>
    <w:rsid w:val="00AF66F1"/>
    <w:rsid w:val="00AF6934"/>
    <w:rsid w:val="00AF6A76"/>
    <w:rsid w:val="00AF6B1B"/>
    <w:rsid w:val="00AF7363"/>
    <w:rsid w:val="00AF738A"/>
    <w:rsid w:val="00AF766E"/>
    <w:rsid w:val="00AF7873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20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589"/>
    <w:rsid w:val="00B11882"/>
    <w:rsid w:val="00B11E29"/>
    <w:rsid w:val="00B1295A"/>
    <w:rsid w:val="00B12A8C"/>
    <w:rsid w:val="00B13003"/>
    <w:rsid w:val="00B137BE"/>
    <w:rsid w:val="00B13829"/>
    <w:rsid w:val="00B13A51"/>
    <w:rsid w:val="00B13F1F"/>
    <w:rsid w:val="00B1417B"/>
    <w:rsid w:val="00B14251"/>
    <w:rsid w:val="00B1478D"/>
    <w:rsid w:val="00B147CC"/>
    <w:rsid w:val="00B148D0"/>
    <w:rsid w:val="00B14996"/>
    <w:rsid w:val="00B15141"/>
    <w:rsid w:val="00B151C6"/>
    <w:rsid w:val="00B16084"/>
    <w:rsid w:val="00B16770"/>
    <w:rsid w:val="00B16815"/>
    <w:rsid w:val="00B16B5F"/>
    <w:rsid w:val="00B16D08"/>
    <w:rsid w:val="00B1736C"/>
    <w:rsid w:val="00B17431"/>
    <w:rsid w:val="00B17480"/>
    <w:rsid w:val="00B17744"/>
    <w:rsid w:val="00B17D3E"/>
    <w:rsid w:val="00B20057"/>
    <w:rsid w:val="00B20215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472"/>
    <w:rsid w:val="00B2254E"/>
    <w:rsid w:val="00B22D0E"/>
    <w:rsid w:val="00B22D73"/>
    <w:rsid w:val="00B233A9"/>
    <w:rsid w:val="00B23575"/>
    <w:rsid w:val="00B239CC"/>
    <w:rsid w:val="00B23C57"/>
    <w:rsid w:val="00B23E2E"/>
    <w:rsid w:val="00B240FE"/>
    <w:rsid w:val="00B24F49"/>
    <w:rsid w:val="00B25585"/>
    <w:rsid w:val="00B256C2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45D"/>
    <w:rsid w:val="00B2757B"/>
    <w:rsid w:val="00B27D54"/>
    <w:rsid w:val="00B30205"/>
    <w:rsid w:val="00B30CF6"/>
    <w:rsid w:val="00B30F03"/>
    <w:rsid w:val="00B3113D"/>
    <w:rsid w:val="00B317EB"/>
    <w:rsid w:val="00B31E58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CB"/>
    <w:rsid w:val="00B416D8"/>
    <w:rsid w:val="00B417A4"/>
    <w:rsid w:val="00B41B34"/>
    <w:rsid w:val="00B41EE1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A61"/>
    <w:rsid w:val="00B45AC0"/>
    <w:rsid w:val="00B46501"/>
    <w:rsid w:val="00B46BCE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EF5"/>
    <w:rsid w:val="00B542BA"/>
    <w:rsid w:val="00B54989"/>
    <w:rsid w:val="00B54CC5"/>
    <w:rsid w:val="00B54F5A"/>
    <w:rsid w:val="00B553CF"/>
    <w:rsid w:val="00B55565"/>
    <w:rsid w:val="00B555B8"/>
    <w:rsid w:val="00B55ACA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4AD4"/>
    <w:rsid w:val="00B652B0"/>
    <w:rsid w:val="00B65771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174"/>
    <w:rsid w:val="00B772AA"/>
    <w:rsid w:val="00B774CC"/>
    <w:rsid w:val="00B77B57"/>
    <w:rsid w:val="00B77D8A"/>
    <w:rsid w:val="00B8047B"/>
    <w:rsid w:val="00B8053A"/>
    <w:rsid w:val="00B80795"/>
    <w:rsid w:val="00B80797"/>
    <w:rsid w:val="00B80DE1"/>
    <w:rsid w:val="00B80F5B"/>
    <w:rsid w:val="00B8103A"/>
    <w:rsid w:val="00B81578"/>
    <w:rsid w:val="00B81684"/>
    <w:rsid w:val="00B817F4"/>
    <w:rsid w:val="00B8191A"/>
    <w:rsid w:val="00B81C56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A6D"/>
    <w:rsid w:val="00B86B41"/>
    <w:rsid w:val="00B87596"/>
    <w:rsid w:val="00B87C60"/>
    <w:rsid w:val="00B90165"/>
    <w:rsid w:val="00B9081D"/>
    <w:rsid w:val="00B90BAC"/>
    <w:rsid w:val="00B91356"/>
    <w:rsid w:val="00B91E9D"/>
    <w:rsid w:val="00B922C4"/>
    <w:rsid w:val="00B926E0"/>
    <w:rsid w:val="00B92AD4"/>
    <w:rsid w:val="00B92BF1"/>
    <w:rsid w:val="00B92F3A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A0E"/>
    <w:rsid w:val="00B96CF0"/>
    <w:rsid w:val="00B96DA2"/>
    <w:rsid w:val="00B96DAF"/>
    <w:rsid w:val="00B96F16"/>
    <w:rsid w:val="00B9716A"/>
    <w:rsid w:val="00B97302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286"/>
    <w:rsid w:val="00BB1710"/>
    <w:rsid w:val="00BB18C3"/>
    <w:rsid w:val="00BB1C4F"/>
    <w:rsid w:val="00BB20E7"/>
    <w:rsid w:val="00BB225D"/>
    <w:rsid w:val="00BB277B"/>
    <w:rsid w:val="00BB2835"/>
    <w:rsid w:val="00BB365A"/>
    <w:rsid w:val="00BB3668"/>
    <w:rsid w:val="00BB37B0"/>
    <w:rsid w:val="00BB3C65"/>
    <w:rsid w:val="00BB3F4C"/>
    <w:rsid w:val="00BB4250"/>
    <w:rsid w:val="00BB4A42"/>
    <w:rsid w:val="00BB4E53"/>
    <w:rsid w:val="00BB5075"/>
    <w:rsid w:val="00BB5220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DB1"/>
    <w:rsid w:val="00BC0AE6"/>
    <w:rsid w:val="00BC157D"/>
    <w:rsid w:val="00BC16BF"/>
    <w:rsid w:val="00BC1B4B"/>
    <w:rsid w:val="00BC201A"/>
    <w:rsid w:val="00BC2B85"/>
    <w:rsid w:val="00BC2BC7"/>
    <w:rsid w:val="00BC2F45"/>
    <w:rsid w:val="00BC344E"/>
    <w:rsid w:val="00BC38B8"/>
    <w:rsid w:val="00BC3B7A"/>
    <w:rsid w:val="00BC3CF8"/>
    <w:rsid w:val="00BC46EE"/>
    <w:rsid w:val="00BC4B9C"/>
    <w:rsid w:val="00BC4E5E"/>
    <w:rsid w:val="00BC512F"/>
    <w:rsid w:val="00BC5181"/>
    <w:rsid w:val="00BC56C1"/>
    <w:rsid w:val="00BC5A77"/>
    <w:rsid w:val="00BC5CE2"/>
    <w:rsid w:val="00BC6009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397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9D4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73D"/>
    <w:rsid w:val="00BD689C"/>
    <w:rsid w:val="00BD6A22"/>
    <w:rsid w:val="00BD78B8"/>
    <w:rsid w:val="00BD7A82"/>
    <w:rsid w:val="00BD7BD2"/>
    <w:rsid w:val="00BD7F9E"/>
    <w:rsid w:val="00BE072F"/>
    <w:rsid w:val="00BE0C3B"/>
    <w:rsid w:val="00BE0CF6"/>
    <w:rsid w:val="00BE13B8"/>
    <w:rsid w:val="00BE155D"/>
    <w:rsid w:val="00BE197A"/>
    <w:rsid w:val="00BE1A06"/>
    <w:rsid w:val="00BE21E9"/>
    <w:rsid w:val="00BE2E99"/>
    <w:rsid w:val="00BE2F32"/>
    <w:rsid w:val="00BE3315"/>
    <w:rsid w:val="00BE3AFA"/>
    <w:rsid w:val="00BE3BEC"/>
    <w:rsid w:val="00BE3F52"/>
    <w:rsid w:val="00BE403F"/>
    <w:rsid w:val="00BE52C5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0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AE6"/>
    <w:rsid w:val="00BF3C10"/>
    <w:rsid w:val="00BF469E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15A"/>
    <w:rsid w:val="00C01829"/>
    <w:rsid w:val="00C01835"/>
    <w:rsid w:val="00C01DFD"/>
    <w:rsid w:val="00C02192"/>
    <w:rsid w:val="00C0279C"/>
    <w:rsid w:val="00C02CDE"/>
    <w:rsid w:val="00C03436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ADC"/>
    <w:rsid w:val="00C11C33"/>
    <w:rsid w:val="00C11C73"/>
    <w:rsid w:val="00C11FE5"/>
    <w:rsid w:val="00C11FF6"/>
    <w:rsid w:val="00C12068"/>
    <w:rsid w:val="00C120C5"/>
    <w:rsid w:val="00C12C22"/>
    <w:rsid w:val="00C12EB5"/>
    <w:rsid w:val="00C1328A"/>
    <w:rsid w:val="00C13504"/>
    <w:rsid w:val="00C135FC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902"/>
    <w:rsid w:val="00C21EB9"/>
    <w:rsid w:val="00C226CE"/>
    <w:rsid w:val="00C22C0B"/>
    <w:rsid w:val="00C22DC7"/>
    <w:rsid w:val="00C232DD"/>
    <w:rsid w:val="00C237B8"/>
    <w:rsid w:val="00C2423A"/>
    <w:rsid w:val="00C244D8"/>
    <w:rsid w:val="00C24789"/>
    <w:rsid w:val="00C24EE5"/>
    <w:rsid w:val="00C250CF"/>
    <w:rsid w:val="00C252FC"/>
    <w:rsid w:val="00C2544D"/>
    <w:rsid w:val="00C25803"/>
    <w:rsid w:val="00C25B53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677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DD6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87D"/>
    <w:rsid w:val="00C45C66"/>
    <w:rsid w:val="00C45ED5"/>
    <w:rsid w:val="00C45FF5"/>
    <w:rsid w:val="00C46400"/>
    <w:rsid w:val="00C470AA"/>
    <w:rsid w:val="00C477BE"/>
    <w:rsid w:val="00C47AE8"/>
    <w:rsid w:val="00C47B93"/>
    <w:rsid w:val="00C47BDE"/>
    <w:rsid w:val="00C5002F"/>
    <w:rsid w:val="00C50335"/>
    <w:rsid w:val="00C50772"/>
    <w:rsid w:val="00C508B7"/>
    <w:rsid w:val="00C509D3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6"/>
    <w:rsid w:val="00C54CDD"/>
    <w:rsid w:val="00C54CE9"/>
    <w:rsid w:val="00C55860"/>
    <w:rsid w:val="00C5589B"/>
    <w:rsid w:val="00C55A58"/>
    <w:rsid w:val="00C55DCA"/>
    <w:rsid w:val="00C55E23"/>
    <w:rsid w:val="00C5638E"/>
    <w:rsid w:val="00C56918"/>
    <w:rsid w:val="00C569CA"/>
    <w:rsid w:val="00C5733A"/>
    <w:rsid w:val="00C57602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641"/>
    <w:rsid w:val="00C72B26"/>
    <w:rsid w:val="00C72CB5"/>
    <w:rsid w:val="00C72EF5"/>
    <w:rsid w:val="00C7322E"/>
    <w:rsid w:val="00C73300"/>
    <w:rsid w:val="00C733ED"/>
    <w:rsid w:val="00C7357D"/>
    <w:rsid w:val="00C73BF6"/>
    <w:rsid w:val="00C74157"/>
    <w:rsid w:val="00C742A8"/>
    <w:rsid w:val="00C7448E"/>
    <w:rsid w:val="00C746E0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8FA"/>
    <w:rsid w:val="00C7799E"/>
    <w:rsid w:val="00C80441"/>
    <w:rsid w:val="00C80503"/>
    <w:rsid w:val="00C80547"/>
    <w:rsid w:val="00C80DB5"/>
    <w:rsid w:val="00C80F45"/>
    <w:rsid w:val="00C81860"/>
    <w:rsid w:val="00C8198E"/>
    <w:rsid w:val="00C81B30"/>
    <w:rsid w:val="00C81CFB"/>
    <w:rsid w:val="00C8220B"/>
    <w:rsid w:val="00C82309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D5A"/>
    <w:rsid w:val="00C85034"/>
    <w:rsid w:val="00C8534D"/>
    <w:rsid w:val="00C853E4"/>
    <w:rsid w:val="00C85F12"/>
    <w:rsid w:val="00C86379"/>
    <w:rsid w:val="00C864DB"/>
    <w:rsid w:val="00C8669B"/>
    <w:rsid w:val="00C86E0F"/>
    <w:rsid w:val="00C86FBA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A45"/>
    <w:rsid w:val="00C94B58"/>
    <w:rsid w:val="00C94BBA"/>
    <w:rsid w:val="00C94DDB"/>
    <w:rsid w:val="00C94E45"/>
    <w:rsid w:val="00C952E6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8D2"/>
    <w:rsid w:val="00CA192B"/>
    <w:rsid w:val="00CA2604"/>
    <w:rsid w:val="00CA2906"/>
    <w:rsid w:val="00CA2919"/>
    <w:rsid w:val="00CA2C56"/>
    <w:rsid w:val="00CA32CA"/>
    <w:rsid w:val="00CA33C0"/>
    <w:rsid w:val="00CA49C0"/>
    <w:rsid w:val="00CA4A24"/>
    <w:rsid w:val="00CA4A3F"/>
    <w:rsid w:val="00CA4C14"/>
    <w:rsid w:val="00CA4F58"/>
    <w:rsid w:val="00CA5093"/>
    <w:rsid w:val="00CA51A0"/>
    <w:rsid w:val="00CA54E1"/>
    <w:rsid w:val="00CA5DA3"/>
    <w:rsid w:val="00CA5E1D"/>
    <w:rsid w:val="00CA5EED"/>
    <w:rsid w:val="00CA6164"/>
    <w:rsid w:val="00CA7895"/>
    <w:rsid w:val="00CA7EF0"/>
    <w:rsid w:val="00CB01BC"/>
    <w:rsid w:val="00CB03CF"/>
    <w:rsid w:val="00CB047F"/>
    <w:rsid w:val="00CB059A"/>
    <w:rsid w:val="00CB09D9"/>
    <w:rsid w:val="00CB1043"/>
    <w:rsid w:val="00CB11BD"/>
    <w:rsid w:val="00CB1368"/>
    <w:rsid w:val="00CB167F"/>
    <w:rsid w:val="00CB1A99"/>
    <w:rsid w:val="00CB1CA2"/>
    <w:rsid w:val="00CB1DFE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2D3"/>
    <w:rsid w:val="00CC27F5"/>
    <w:rsid w:val="00CC2D18"/>
    <w:rsid w:val="00CC2EFE"/>
    <w:rsid w:val="00CC32B0"/>
    <w:rsid w:val="00CC3420"/>
    <w:rsid w:val="00CC39EF"/>
    <w:rsid w:val="00CC3D8D"/>
    <w:rsid w:val="00CC3E8C"/>
    <w:rsid w:val="00CC400F"/>
    <w:rsid w:val="00CC4365"/>
    <w:rsid w:val="00CC4C5E"/>
    <w:rsid w:val="00CC4CD7"/>
    <w:rsid w:val="00CC4F58"/>
    <w:rsid w:val="00CC5565"/>
    <w:rsid w:val="00CC57AE"/>
    <w:rsid w:val="00CC5E58"/>
    <w:rsid w:val="00CC606C"/>
    <w:rsid w:val="00CC620F"/>
    <w:rsid w:val="00CC728B"/>
    <w:rsid w:val="00CC7356"/>
    <w:rsid w:val="00CC74D5"/>
    <w:rsid w:val="00CC7A6D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2585"/>
    <w:rsid w:val="00CD283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3C6"/>
    <w:rsid w:val="00CD492B"/>
    <w:rsid w:val="00CD49CD"/>
    <w:rsid w:val="00CD52E0"/>
    <w:rsid w:val="00CD5ADA"/>
    <w:rsid w:val="00CD5AED"/>
    <w:rsid w:val="00CD5C02"/>
    <w:rsid w:val="00CD5F80"/>
    <w:rsid w:val="00CD5FC8"/>
    <w:rsid w:val="00CD61E3"/>
    <w:rsid w:val="00CD6823"/>
    <w:rsid w:val="00CD6C7C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AC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02"/>
    <w:rsid w:val="00CE6AD5"/>
    <w:rsid w:val="00CE6E24"/>
    <w:rsid w:val="00CE6EB5"/>
    <w:rsid w:val="00CE6F88"/>
    <w:rsid w:val="00CE724E"/>
    <w:rsid w:val="00CE7392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DDF"/>
    <w:rsid w:val="00CF20C8"/>
    <w:rsid w:val="00CF2639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07EA5"/>
    <w:rsid w:val="00D1023A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33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624D"/>
    <w:rsid w:val="00D1655E"/>
    <w:rsid w:val="00D17869"/>
    <w:rsid w:val="00D1792B"/>
    <w:rsid w:val="00D17F37"/>
    <w:rsid w:val="00D202D3"/>
    <w:rsid w:val="00D20CCA"/>
    <w:rsid w:val="00D2171B"/>
    <w:rsid w:val="00D217CE"/>
    <w:rsid w:val="00D21A77"/>
    <w:rsid w:val="00D21EE7"/>
    <w:rsid w:val="00D22148"/>
    <w:rsid w:val="00D229A3"/>
    <w:rsid w:val="00D22D40"/>
    <w:rsid w:val="00D22F49"/>
    <w:rsid w:val="00D23556"/>
    <w:rsid w:val="00D23A1F"/>
    <w:rsid w:val="00D23B89"/>
    <w:rsid w:val="00D23CE2"/>
    <w:rsid w:val="00D23E86"/>
    <w:rsid w:val="00D244D5"/>
    <w:rsid w:val="00D24D04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4CDA"/>
    <w:rsid w:val="00D3568C"/>
    <w:rsid w:val="00D358B2"/>
    <w:rsid w:val="00D359BB"/>
    <w:rsid w:val="00D35C70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AA"/>
    <w:rsid w:val="00D42A54"/>
    <w:rsid w:val="00D42B71"/>
    <w:rsid w:val="00D42CD1"/>
    <w:rsid w:val="00D42D5D"/>
    <w:rsid w:val="00D432BD"/>
    <w:rsid w:val="00D43888"/>
    <w:rsid w:val="00D43CFE"/>
    <w:rsid w:val="00D4401E"/>
    <w:rsid w:val="00D4429F"/>
    <w:rsid w:val="00D449D4"/>
    <w:rsid w:val="00D44A5C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47"/>
    <w:rsid w:val="00D66DAA"/>
    <w:rsid w:val="00D67241"/>
    <w:rsid w:val="00D6755B"/>
    <w:rsid w:val="00D67888"/>
    <w:rsid w:val="00D67D74"/>
    <w:rsid w:val="00D7010A"/>
    <w:rsid w:val="00D7040B"/>
    <w:rsid w:val="00D7066F"/>
    <w:rsid w:val="00D70B5B"/>
    <w:rsid w:val="00D70F5E"/>
    <w:rsid w:val="00D70F87"/>
    <w:rsid w:val="00D711B1"/>
    <w:rsid w:val="00D7123A"/>
    <w:rsid w:val="00D7178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283"/>
    <w:rsid w:val="00D762DF"/>
    <w:rsid w:val="00D7643F"/>
    <w:rsid w:val="00D76590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9F"/>
    <w:rsid w:val="00D820F3"/>
    <w:rsid w:val="00D829AC"/>
    <w:rsid w:val="00D82AA1"/>
    <w:rsid w:val="00D83401"/>
    <w:rsid w:val="00D83850"/>
    <w:rsid w:val="00D84176"/>
    <w:rsid w:val="00D84268"/>
    <w:rsid w:val="00D84278"/>
    <w:rsid w:val="00D8437F"/>
    <w:rsid w:val="00D845B1"/>
    <w:rsid w:val="00D846C5"/>
    <w:rsid w:val="00D847C6"/>
    <w:rsid w:val="00D84DD6"/>
    <w:rsid w:val="00D85341"/>
    <w:rsid w:val="00D858AB"/>
    <w:rsid w:val="00D86752"/>
    <w:rsid w:val="00D86ACF"/>
    <w:rsid w:val="00D86B37"/>
    <w:rsid w:val="00D86EF6"/>
    <w:rsid w:val="00D87154"/>
    <w:rsid w:val="00D8778A"/>
    <w:rsid w:val="00D8781B"/>
    <w:rsid w:val="00D90F81"/>
    <w:rsid w:val="00D91009"/>
    <w:rsid w:val="00D9120D"/>
    <w:rsid w:val="00D9126A"/>
    <w:rsid w:val="00D912DF"/>
    <w:rsid w:val="00D91408"/>
    <w:rsid w:val="00D9195C"/>
    <w:rsid w:val="00D919F7"/>
    <w:rsid w:val="00D91AEE"/>
    <w:rsid w:val="00D91B8D"/>
    <w:rsid w:val="00D91F8C"/>
    <w:rsid w:val="00D92108"/>
    <w:rsid w:val="00D92265"/>
    <w:rsid w:val="00D9230B"/>
    <w:rsid w:val="00D92558"/>
    <w:rsid w:val="00D92565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301"/>
    <w:rsid w:val="00DA0989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4AE7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E4C"/>
    <w:rsid w:val="00DA7EC1"/>
    <w:rsid w:val="00DB0564"/>
    <w:rsid w:val="00DB0D5D"/>
    <w:rsid w:val="00DB0DF3"/>
    <w:rsid w:val="00DB1539"/>
    <w:rsid w:val="00DB1BC8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2C3"/>
    <w:rsid w:val="00DB4322"/>
    <w:rsid w:val="00DB452C"/>
    <w:rsid w:val="00DB4F9D"/>
    <w:rsid w:val="00DB5389"/>
    <w:rsid w:val="00DB5913"/>
    <w:rsid w:val="00DB591C"/>
    <w:rsid w:val="00DB5A21"/>
    <w:rsid w:val="00DB5DEB"/>
    <w:rsid w:val="00DB5EE5"/>
    <w:rsid w:val="00DB6681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479"/>
    <w:rsid w:val="00DC1624"/>
    <w:rsid w:val="00DC1763"/>
    <w:rsid w:val="00DC22B7"/>
    <w:rsid w:val="00DC2466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DFE"/>
    <w:rsid w:val="00DC6E29"/>
    <w:rsid w:val="00DC6ECF"/>
    <w:rsid w:val="00DC757F"/>
    <w:rsid w:val="00DC7890"/>
    <w:rsid w:val="00DC79A3"/>
    <w:rsid w:val="00DC79B4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714"/>
    <w:rsid w:val="00DD49D3"/>
    <w:rsid w:val="00DD4BAD"/>
    <w:rsid w:val="00DD58D9"/>
    <w:rsid w:val="00DD59AB"/>
    <w:rsid w:val="00DD5FFE"/>
    <w:rsid w:val="00DD6396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0F3"/>
    <w:rsid w:val="00DE128B"/>
    <w:rsid w:val="00DE1318"/>
    <w:rsid w:val="00DE1799"/>
    <w:rsid w:val="00DE1A9E"/>
    <w:rsid w:val="00DE2184"/>
    <w:rsid w:val="00DE21CF"/>
    <w:rsid w:val="00DE2243"/>
    <w:rsid w:val="00DE2335"/>
    <w:rsid w:val="00DE279F"/>
    <w:rsid w:val="00DE28F0"/>
    <w:rsid w:val="00DE2D4B"/>
    <w:rsid w:val="00DE2E1E"/>
    <w:rsid w:val="00DE2F6C"/>
    <w:rsid w:val="00DE3E7C"/>
    <w:rsid w:val="00DE3FD6"/>
    <w:rsid w:val="00DE44D6"/>
    <w:rsid w:val="00DE464E"/>
    <w:rsid w:val="00DE4664"/>
    <w:rsid w:val="00DE4811"/>
    <w:rsid w:val="00DE4B0C"/>
    <w:rsid w:val="00DE58DA"/>
    <w:rsid w:val="00DE5A3E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9C8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FDA"/>
    <w:rsid w:val="00E02014"/>
    <w:rsid w:val="00E0281D"/>
    <w:rsid w:val="00E028E6"/>
    <w:rsid w:val="00E02C20"/>
    <w:rsid w:val="00E0324B"/>
    <w:rsid w:val="00E0345F"/>
    <w:rsid w:val="00E035E4"/>
    <w:rsid w:val="00E03BEA"/>
    <w:rsid w:val="00E0401E"/>
    <w:rsid w:val="00E046C1"/>
    <w:rsid w:val="00E049EC"/>
    <w:rsid w:val="00E04BBE"/>
    <w:rsid w:val="00E04ED2"/>
    <w:rsid w:val="00E05A43"/>
    <w:rsid w:val="00E05FC4"/>
    <w:rsid w:val="00E06133"/>
    <w:rsid w:val="00E0615B"/>
    <w:rsid w:val="00E06977"/>
    <w:rsid w:val="00E06AF4"/>
    <w:rsid w:val="00E07309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0C4C"/>
    <w:rsid w:val="00E10EFE"/>
    <w:rsid w:val="00E11223"/>
    <w:rsid w:val="00E11337"/>
    <w:rsid w:val="00E114AD"/>
    <w:rsid w:val="00E11EB8"/>
    <w:rsid w:val="00E1273A"/>
    <w:rsid w:val="00E127B8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6CC"/>
    <w:rsid w:val="00E147E5"/>
    <w:rsid w:val="00E14913"/>
    <w:rsid w:val="00E149D5"/>
    <w:rsid w:val="00E14F6F"/>
    <w:rsid w:val="00E150B1"/>
    <w:rsid w:val="00E15352"/>
    <w:rsid w:val="00E1541B"/>
    <w:rsid w:val="00E154A1"/>
    <w:rsid w:val="00E15ED2"/>
    <w:rsid w:val="00E160A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C70"/>
    <w:rsid w:val="00E23F96"/>
    <w:rsid w:val="00E24553"/>
    <w:rsid w:val="00E24D56"/>
    <w:rsid w:val="00E24ECA"/>
    <w:rsid w:val="00E250DB"/>
    <w:rsid w:val="00E25334"/>
    <w:rsid w:val="00E25962"/>
    <w:rsid w:val="00E25F1D"/>
    <w:rsid w:val="00E25F49"/>
    <w:rsid w:val="00E2617B"/>
    <w:rsid w:val="00E261FE"/>
    <w:rsid w:val="00E2690E"/>
    <w:rsid w:val="00E272FE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1506"/>
    <w:rsid w:val="00E31A4E"/>
    <w:rsid w:val="00E3200D"/>
    <w:rsid w:val="00E32C89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C25"/>
    <w:rsid w:val="00E401AA"/>
    <w:rsid w:val="00E40362"/>
    <w:rsid w:val="00E404A0"/>
    <w:rsid w:val="00E412B6"/>
    <w:rsid w:val="00E417EA"/>
    <w:rsid w:val="00E41BAC"/>
    <w:rsid w:val="00E42532"/>
    <w:rsid w:val="00E4253D"/>
    <w:rsid w:val="00E42D71"/>
    <w:rsid w:val="00E432AE"/>
    <w:rsid w:val="00E434D2"/>
    <w:rsid w:val="00E4356E"/>
    <w:rsid w:val="00E43F1E"/>
    <w:rsid w:val="00E43F51"/>
    <w:rsid w:val="00E4466A"/>
    <w:rsid w:val="00E447D5"/>
    <w:rsid w:val="00E45041"/>
    <w:rsid w:val="00E450D8"/>
    <w:rsid w:val="00E452D0"/>
    <w:rsid w:val="00E45784"/>
    <w:rsid w:val="00E45A9D"/>
    <w:rsid w:val="00E460A1"/>
    <w:rsid w:val="00E462F1"/>
    <w:rsid w:val="00E463A2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3C7"/>
    <w:rsid w:val="00E564C1"/>
    <w:rsid w:val="00E56D53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2F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3E46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67C33"/>
    <w:rsid w:val="00E67D40"/>
    <w:rsid w:val="00E7002F"/>
    <w:rsid w:val="00E7041A"/>
    <w:rsid w:val="00E705E5"/>
    <w:rsid w:val="00E70B0C"/>
    <w:rsid w:val="00E71158"/>
    <w:rsid w:val="00E71952"/>
    <w:rsid w:val="00E719E4"/>
    <w:rsid w:val="00E71DF1"/>
    <w:rsid w:val="00E71EDB"/>
    <w:rsid w:val="00E71F17"/>
    <w:rsid w:val="00E723D3"/>
    <w:rsid w:val="00E7242A"/>
    <w:rsid w:val="00E72771"/>
    <w:rsid w:val="00E72ABE"/>
    <w:rsid w:val="00E72BCC"/>
    <w:rsid w:val="00E739A7"/>
    <w:rsid w:val="00E73E01"/>
    <w:rsid w:val="00E740A4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517"/>
    <w:rsid w:val="00E81587"/>
    <w:rsid w:val="00E81645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CA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901"/>
    <w:rsid w:val="00EA1B4A"/>
    <w:rsid w:val="00EA1CC1"/>
    <w:rsid w:val="00EA2271"/>
    <w:rsid w:val="00EA2324"/>
    <w:rsid w:val="00EA2423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304"/>
    <w:rsid w:val="00EB1705"/>
    <w:rsid w:val="00EB2023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786"/>
    <w:rsid w:val="00EC183D"/>
    <w:rsid w:val="00EC1D83"/>
    <w:rsid w:val="00EC1FE9"/>
    <w:rsid w:val="00EC28CD"/>
    <w:rsid w:val="00EC2BC7"/>
    <w:rsid w:val="00EC2C50"/>
    <w:rsid w:val="00EC2E21"/>
    <w:rsid w:val="00EC30FE"/>
    <w:rsid w:val="00EC36D3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DE8"/>
    <w:rsid w:val="00ED0EB9"/>
    <w:rsid w:val="00ED1703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834"/>
    <w:rsid w:val="00ED4DAA"/>
    <w:rsid w:val="00ED4DDF"/>
    <w:rsid w:val="00ED4EEA"/>
    <w:rsid w:val="00ED5122"/>
    <w:rsid w:val="00ED5300"/>
    <w:rsid w:val="00ED54F7"/>
    <w:rsid w:val="00ED58F2"/>
    <w:rsid w:val="00ED5A06"/>
    <w:rsid w:val="00ED6100"/>
    <w:rsid w:val="00ED6E4E"/>
    <w:rsid w:val="00ED6FAC"/>
    <w:rsid w:val="00ED7BAF"/>
    <w:rsid w:val="00EE0318"/>
    <w:rsid w:val="00EE04FF"/>
    <w:rsid w:val="00EE081D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209D"/>
    <w:rsid w:val="00EF20FD"/>
    <w:rsid w:val="00EF21F9"/>
    <w:rsid w:val="00EF2457"/>
    <w:rsid w:val="00EF2786"/>
    <w:rsid w:val="00EF28E6"/>
    <w:rsid w:val="00EF2DA7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5326"/>
    <w:rsid w:val="00EF55D7"/>
    <w:rsid w:val="00EF5747"/>
    <w:rsid w:val="00EF57F7"/>
    <w:rsid w:val="00EF5861"/>
    <w:rsid w:val="00EF61C2"/>
    <w:rsid w:val="00EF6EF5"/>
    <w:rsid w:val="00EF6F6C"/>
    <w:rsid w:val="00EF71EE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B5B"/>
    <w:rsid w:val="00F02C2A"/>
    <w:rsid w:val="00F0301D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81A"/>
    <w:rsid w:val="00F12B3D"/>
    <w:rsid w:val="00F13242"/>
    <w:rsid w:val="00F13555"/>
    <w:rsid w:val="00F1403E"/>
    <w:rsid w:val="00F140FE"/>
    <w:rsid w:val="00F1415B"/>
    <w:rsid w:val="00F14271"/>
    <w:rsid w:val="00F14605"/>
    <w:rsid w:val="00F14FB4"/>
    <w:rsid w:val="00F15B34"/>
    <w:rsid w:val="00F15C93"/>
    <w:rsid w:val="00F1604E"/>
    <w:rsid w:val="00F165FF"/>
    <w:rsid w:val="00F16BB1"/>
    <w:rsid w:val="00F175B3"/>
    <w:rsid w:val="00F17A8F"/>
    <w:rsid w:val="00F17D56"/>
    <w:rsid w:val="00F20046"/>
    <w:rsid w:val="00F200C7"/>
    <w:rsid w:val="00F20242"/>
    <w:rsid w:val="00F206FE"/>
    <w:rsid w:val="00F20998"/>
    <w:rsid w:val="00F20C7C"/>
    <w:rsid w:val="00F20D66"/>
    <w:rsid w:val="00F20EF1"/>
    <w:rsid w:val="00F20F5B"/>
    <w:rsid w:val="00F21048"/>
    <w:rsid w:val="00F210AB"/>
    <w:rsid w:val="00F2157F"/>
    <w:rsid w:val="00F2169A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57F"/>
    <w:rsid w:val="00F23933"/>
    <w:rsid w:val="00F23BD0"/>
    <w:rsid w:val="00F23D7A"/>
    <w:rsid w:val="00F23FCA"/>
    <w:rsid w:val="00F2456B"/>
    <w:rsid w:val="00F24A57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084"/>
    <w:rsid w:val="00F3236F"/>
    <w:rsid w:val="00F32374"/>
    <w:rsid w:val="00F32DD1"/>
    <w:rsid w:val="00F32E55"/>
    <w:rsid w:val="00F32F0E"/>
    <w:rsid w:val="00F32F22"/>
    <w:rsid w:val="00F32F3E"/>
    <w:rsid w:val="00F3333E"/>
    <w:rsid w:val="00F335EE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2910"/>
    <w:rsid w:val="00F42C2B"/>
    <w:rsid w:val="00F43A8E"/>
    <w:rsid w:val="00F4416D"/>
    <w:rsid w:val="00F44833"/>
    <w:rsid w:val="00F45534"/>
    <w:rsid w:val="00F458F5"/>
    <w:rsid w:val="00F45B82"/>
    <w:rsid w:val="00F465D0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47E0B"/>
    <w:rsid w:val="00F50020"/>
    <w:rsid w:val="00F50671"/>
    <w:rsid w:val="00F50849"/>
    <w:rsid w:val="00F50E7F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0B8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6B0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714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63E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F43"/>
    <w:rsid w:val="00F7464A"/>
    <w:rsid w:val="00F74664"/>
    <w:rsid w:val="00F74791"/>
    <w:rsid w:val="00F747FD"/>
    <w:rsid w:val="00F74A7A"/>
    <w:rsid w:val="00F757F9"/>
    <w:rsid w:val="00F7596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5CB"/>
    <w:rsid w:val="00F85744"/>
    <w:rsid w:val="00F858AA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604E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C7"/>
    <w:rsid w:val="00FA7081"/>
    <w:rsid w:val="00FA73D9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7A7"/>
    <w:rsid w:val="00FB5A6F"/>
    <w:rsid w:val="00FB6415"/>
    <w:rsid w:val="00FB67CA"/>
    <w:rsid w:val="00FB7284"/>
    <w:rsid w:val="00FB72CB"/>
    <w:rsid w:val="00FB7760"/>
    <w:rsid w:val="00FB77BB"/>
    <w:rsid w:val="00FB7C38"/>
    <w:rsid w:val="00FC0038"/>
    <w:rsid w:val="00FC0A64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8"/>
    <w:rsid w:val="00FC553E"/>
    <w:rsid w:val="00FC58B2"/>
    <w:rsid w:val="00FC65A0"/>
    <w:rsid w:val="00FC6B41"/>
    <w:rsid w:val="00FC6D8C"/>
    <w:rsid w:val="00FC791E"/>
    <w:rsid w:val="00FC7CC4"/>
    <w:rsid w:val="00FC7F93"/>
    <w:rsid w:val="00FD06C1"/>
    <w:rsid w:val="00FD10D2"/>
    <w:rsid w:val="00FD116E"/>
    <w:rsid w:val="00FD1407"/>
    <w:rsid w:val="00FD1643"/>
    <w:rsid w:val="00FD235B"/>
    <w:rsid w:val="00FD2804"/>
    <w:rsid w:val="00FD282A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999"/>
    <w:rsid w:val="00FD6318"/>
    <w:rsid w:val="00FD6A3D"/>
    <w:rsid w:val="00FD6F9D"/>
    <w:rsid w:val="00FD72D9"/>
    <w:rsid w:val="00FD73AE"/>
    <w:rsid w:val="00FD78CB"/>
    <w:rsid w:val="00FD7900"/>
    <w:rsid w:val="00FD7D6B"/>
    <w:rsid w:val="00FE00B9"/>
    <w:rsid w:val="00FE00DC"/>
    <w:rsid w:val="00FE03B5"/>
    <w:rsid w:val="00FE0477"/>
    <w:rsid w:val="00FE0657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BBB"/>
    <w:rsid w:val="00FF1455"/>
    <w:rsid w:val="00FF1716"/>
    <w:rsid w:val="00FF1920"/>
    <w:rsid w:val="00FF1ACF"/>
    <w:rsid w:val="00FF1DD5"/>
    <w:rsid w:val="00FF202C"/>
    <w:rsid w:val="00FF2A88"/>
    <w:rsid w:val="00FF2F30"/>
    <w:rsid w:val="00FF3494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8BB"/>
    <w:rsid w:val="00FF78DB"/>
    <w:rsid w:val="00FF7B48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character" w:styleId="Emphasis">
    <w:name w:val="Emphasis"/>
    <w:basedOn w:val="DefaultParagraphFont"/>
    <w:qFormat/>
    <w:rsid w:val="00743E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6756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69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8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67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9818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2635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16315">
          <w:marLeft w:val="20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8888">
          <w:marLeft w:val="20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366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85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206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3483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2" ma:contentTypeDescription="Create a new document." ma:contentTypeScope="" ma:versionID="a22a511f5c13f742da7668aff126ad15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cdf9dc5e68c378b7a9744e8324c4ff89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27855-C675-45E1-9178-FFDD5C760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6d3abbb-ac62-4723-a952-e511a3121568"/>
    <ds:schemaRef ds:uri="69f6baf6-0e22-4b51-814b-1cf2778135e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FE0084-4622-4957-A93E-D30EA8FAF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0</TotalTime>
  <Pages>2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Fred Takeda</cp:lastModifiedBy>
  <cp:revision>2</cp:revision>
  <cp:lastPrinted>2014-11-07T05:38:00Z</cp:lastPrinted>
  <dcterms:created xsi:type="dcterms:W3CDTF">2019-11-09T00:19:00Z</dcterms:created>
  <dcterms:modified xsi:type="dcterms:W3CDTF">2019-11-09T00:19:00Z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723c6dce-fac1-42bc-aa6c-f0ef75f897a4</vt:lpwstr>
  </property>
  <property fmtid="{D5CDD505-2E9C-101B-9397-08002B2CF9AE}" pid="3" name="ContentTypeId">
    <vt:lpwstr>0x010100B22C4744E2C3194A99119A9C6B17BC0A</vt:lpwstr>
  </property>
  <property fmtid="{D5CDD505-2E9C-101B-9397-08002B2CF9AE}" pid="4" name="_NewReviewCycle">
    <vt:lpwstr/>
  </property>
  <property fmtid="{D5CDD505-2E9C-101B-9397-08002B2CF9AE}" pid="5" name="_AdHocReviewCycleID">
    <vt:i4>-777978497</vt:i4>
  </property>
  <property fmtid="{D5CDD505-2E9C-101B-9397-08002B2CF9AE}" pid="6" name="_EmailSubject">
    <vt:lpwstr>[change subj] 5g.ran1 and SP for NR ran1</vt:lpwstr>
  </property>
  <property fmtid="{D5CDD505-2E9C-101B-9397-08002B2CF9AE}" pid="7" name="_AuthorEmail">
    <vt:lpwstr>mostafak@qti.qualcomm.com</vt:lpwstr>
  </property>
  <property fmtid="{D5CDD505-2E9C-101B-9397-08002B2CF9AE}" pid="8" name="_AuthorEmailDisplayName">
    <vt:lpwstr>Mostafa Khoshnevisan</vt:lpwstr>
  </property>
  <property fmtid="{D5CDD505-2E9C-101B-9397-08002B2CF9AE}" pid="9" name="_ReviewingToolsShownOnce">
    <vt:lpwstr/>
  </property>
</Properties>
</file>